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rPr/>
        <w:drawing>
          <wp:inline distL="0" distT="0" distB="0" distR="0">
            <wp:extent cx="8514715" cy="5275580"/>
            <wp:effectExtent l="0" t="0" r="635" b="1270"/>
            <wp:docPr id="1026"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0" t="0" r="0" b="0"/>
                    <a:stretch/>
                  </pic:blipFill>
                  <pic:spPr>
                    <a:xfrm rot="0">
                      <a:off x="0" y="0"/>
                      <a:ext cx="8514715" cy="5275580"/>
                    </a:xfrm>
                    <a:prstGeom prst="rect"/>
                    <a:ln>
                      <a:noFill/>
                    </a:ln>
                  </pic:spPr>
                </pic:pic>
              </a:graphicData>
            </a:graphic>
          </wp:inline>
        </w:drawing>
      </w:r>
      <w:bookmarkStart w:id="0" w:name="_GoBack"/>
      <w:bookmarkEnd w:id="0"/>
    </w:p>
    <w:p>
      <w:pPr>
        <w:pStyle w:val="style0"/>
        <w:jc w:val="center"/>
        <w:rPr>
          <w:rFonts w:ascii="Georgia" w:cs="Arial" w:hAnsi="Georgia"/>
          <w:b/>
        </w:rPr>
        <w:sectPr>
          <w:pgSz w:w="16838" w:h="11906" w:orient="landscape"/>
          <w:pgMar w:top="1800" w:right="1440" w:bottom="1800" w:left="2016" w:header="720" w:footer="720" w:gutter="0"/>
          <w:pgBorders w:zOrder="front" w:display="allPages" w:offsetFrom="text">
            <w:top w:val="none" w:sz="0" w:space="0" w:color="auto"/>
            <w:left w:val="none" w:sz="0" w:space="0" w:color="auto"/>
            <w:bottom w:val="none" w:sz="0" w:space="0" w:color="auto"/>
            <w:right w:val="none" w:sz="0" w:space="0" w:color="auto"/>
          </w:pgBorders>
          <w:pgNumType w:fmt="decimal"/>
          <w:cols w:space="720" w:num="1"/>
          <w:docGrid w:linePitch="360" w:charSpace="0"/>
        </w:sectPr>
      </w:pPr>
    </w:p>
    <w:p>
      <w:pPr>
        <w:pStyle w:val="style0"/>
        <w:jc w:val="center"/>
        <w:rPr>
          <w:rFonts w:ascii="Georgia" w:cs="Arial" w:hAnsi="Georgia"/>
          <w:b/>
        </w:rPr>
      </w:pPr>
      <w:r>
        <w:rPr>
          <w:rFonts w:ascii="Georgia" w:cs="Arial" w:hAnsi="Georgia"/>
          <w:b/>
          <w:lang w:val="en-GB" w:eastAsia="en-GB"/>
        </w:rPr>
        <mc:AlternateContent>
          <mc:Choice Requires="wps">
            <w:drawing>
              <wp:anchor distT="0" distB="0" distL="0" distR="0" simplePos="false" relativeHeight="2" behindDoc="false" locked="false" layoutInCell="true" allowOverlap="true">
                <wp:simplePos x="0" y="0"/>
                <wp:positionH relativeFrom="column">
                  <wp:posOffset>8011795</wp:posOffset>
                </wp:positionH>
                <wp:positionV relativeFrom="paragraph">
                  <wp:posOffset>-571500</wp:posOffset>
                </wp:positionV>
                <wp:extent cx="304800" cy="342900"/>
                <wp:effectExtent l="4445" t="4445" r="14605" b="14605"/>
                <wp:wrapNone/>
                <wp:docPr id="1027" name="Rectangle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04800" cy="342900"/>
                        </a:xfrm>
                        <a:prstGeom prst="rect"/>
                        <a:solidFill>
                          <a:srgbClr val="ffffff"/>
                        </a:solidFill>
                        <a:ln cmpd="sng" cap="flat" w="9525">
                          <a:solidFill>
                            <a:srgbClr val="ffffff"/>
                          </a:solidFill>
                          <a:prstDash val="solid"/>
                          <a:miter/>
                          <a:headEnd len="med" w="med" type="none"/>
                          <a:tailEnd len="med" w="med" type="none"/>
                        </a:ln>
                      </wps:spPr>
                      <wps:bodyPr>
                        <a:prstTxWarp prst="textNoShape"/>
                      </wps:bodyPr>
                    </wps:wsp>
                  </a:graphicData>
                </a:graphic>
              </wp:anchor>
            </w:drawing>
          </mc:Choice>
          <mc:Fallback>
            <w:pict>
              <v:rect id="1027" fillcolor="white" stroked="t" style="position:absolute;margin-left:630.85pt;margin-top:-45.0pt;width:24.0pt;height:27.0pt;z-index:2;mso-position-horizontal-relative:text;mso-position-vertical-relative:text;mso-width-relative:page;mso-height-relative:page;mso-wrap-distance-left:0.0pt;mso-wrap-distance-right:0.0pt;visibility:visible;">
                <v:stroke joinstyle="miter" color="white"/>
                <v:fill/>
              </v:rect>
            </w:pict>
          </mc:Fallback>
        </mc:AlternateContent>
      </w:r>
      <w:r>
        <w:rPr>
          <w:rFonts w:ascii="Georgia" w:cs="Arial" w:hAnsi="Georgia"/>
          <w:b/>
        </w:rPr>
        <w:t>KATA PENGANTAR</w:t>
      </w:r>
    </w:p>
    <w:p>
      <w:pPr>
        <w:pStyle w:val="style0"/>
        <w:jc w:val="both"/>
        <w:rPr>
          <w:rFonts w:ascii="Arial" w:cs="Arial" w:hAnsi="Arial"/>
          <w:sz w:val="22"/>
          <w:szCs w:val="22"/>
        </w:rPr>
      </w:pPr>
    </w:p>
    <w:p>
      <w:pPr>
        <w:pStyle w:val="style0"/>
        <w:spacing w:before="120" w:after="120" w:lineRule="auto" w:line="276"/>
        <w:ind w:firstLine="720"/>
        <w:jc w:val="both"/>
        <w:rPr>
          <w:rFonts w:ascii="Cambria" w:cs="Arial" w:hAnsi="Cambria"/>
          <w:sz w:val="22"/>
          <w:szCs w:val="22"/>
        </w:rPr>
      </w:pPr>
      <w:r>
        <w:rPr>
          <w:rFonts w:ascii="Cambria" w:cs="Arial" w:hAnsi="Cambria"/>
          <w:sz w:val="22"/>
          <w:szCs w:val="22"/>
        </w:rPr>
        <w:t xml:space="preserve">Puji syukur ke hadirat Allah SWT, atas limpahan rahmat dan hidayah-Nya sehingga kami dapat menerbitkan buku yang berjudul </w:t>
      </w:r>
      <w:r>
        <w:rPr>
          <w:rFonts w:ascii="Cambria" w:cs="Arial" w:hAnsi="Cambria"/>
          <w:i/>
          <w:sz w:val="22"/>
          <w:szCs w:val="22"/>
        </w:rPr>
        <w:t>Statistik Perkebunan Pasaman Barat Tahun 202</w:t>
      </w:r>
      <w:r>
        <w:rPr>
          <w:rFonts w:ascii="Cambria" w:cs="Arial" w:hAnsi="Cambria" w:hint="default"/>
          <w:i/>
          <w:sz w:val="22"/>
          <w:szCs w:val="22"/>
          <w:lang w:val="en-US"/>
        </w:rPr>
        <w:t>4</w:t>
      </w:r>
      <w:r>
        <w:rPr>
          <w:rFonts w:ascii="Cambria" w:cs="Arial" w:hAnsi="Cambria"/>
          <w:sz w:val="22"/>
          <w:szCs w:val="22"/>
        </w:rPr>
        <w:t xml:space="preserve">. Sholawat serta salam kami kirimkan kepada Nabi Muhammad SAW, kepada para kerabat, para sahabat dan para pengikutnya hingga akhir zaman. </w:t>
      </w:r>
    </w:p>
    <w:p>
      <w:pPr>
        <w:pStyle w:val="style0"/>
        <w:spacing w:before="120" w:after="120" w:lineRule="auto" w:line="276"/>
        <w:ind w:firstLine="720"/>
        <w:jc w:val="both"/>
        <w:rPr>
          <w:rFonts w:ascii="Cambria" w:cs="Arial" w:hAnsi="Cambria"/>
          <w:sz w:val="22"/>
          <w:szCs w:val="22"/>
        </w:rPr>
      </w:pPr>
      <w:r>
        <w:rPr>
          <w:rFonts w:ascii="Cambria" w:cs="Arial" w:hAnsi="Cambria"/>
          <w:i/>
          <w:sz w:val="22"/>
          <w:szCs w:val="22"/>
        </w:rPr>
        <w:t>Buku Statistik Perkebunan Pasaman Barat Tahun 202</w:t>
      </w:r>
      <w:r>
        <w:rPr>
          <w:rFonts w:ascii="Cambria" w:cs="Arial" w:hAnsi="Cambria" w:hint="default"/>
          <w:i/>
          <w:sz w:val="22"/>
          <w:szCs w:val="22"/>
          <w:lang w:val="en-US"/>
        </w:rPr>
        <w:t>4</w:t>
      </w:r>
      <w:r>
        <w:rPr>
          <w:rFonts w:ascii="Cambria" w:cs="Arial" w:hAnsi="Cambria"/>
          <w:i/>
          <w:sz w:val="22"/>
          <w:szCs w:val="22"/>
        </w:rPr>
        <w:t xml:space="preserve"> </w:t>
      </w:r>
      <w:r>
        <w:rPr>
          <w:rFonts w:ascii="Cambria" w:cs="Arial" w:hAnsi="Cambria"/>
          <w:sz w:val="22"/>
          <w:szCs w:val="22"/>
        </w:rPr>
        <w:t>disusun dalam rangka meningkatkan ketersediaan data dan informasi perkebunan</w:t>
      </w:r>
      <w:r>
        <w:rPr>
          <w:rFonts w:ascii="Cambria" w:cs="Arial" w:hAnsi="Cambria" w:hint="default"/>
          <w:sz w:val="22"/>
          <w:szCs w:val="22"/>
          <w:lang w:val="en-US"/>
        </w:rPr>
        <w:t xml:space="preserve"> </w:t>
      </w:r>
      <w:r>
        <w:rPr>
          <w:rFonts w:ascii="Cambria" w:cs="Arial" w:hAnsi="Cambria"/>
          <w:sz w:val="22"/>
          <w:szCs w:val="22"/>
        </w:rPr>
        <w:t>di Kabupaten Pasaman Barat. Buku ini dapat dijadikan sebagai bahan pertimbangan dan masukan dalam penyusunan rencana dan program pembangunan perkebunan serta menentukan arah kebijakan pembangunan perkebunan</w:t>
      </w:r>
      <w:r>
        <w:rPr>
          <w:rFonts w:ascii="Cambria" w:cs="Arial" w:hAnsi="Cambria" w:hint="default"/>
          <w:sz w:val="22"/>
          <w:szCs w:val="22"/>
          <w:lang w:val="en-US"/>
        </w:rPr>
        <w:t xml:space="preserve"> </w:t>
      </w:r>
      <w:r>
        <w:rPr>
          <w:rFonts w:ascii="Cambria" w:cs="Arial" w:hAnsi="Cambria"/>
          <w:sz w:val="22"/>
          <w:szCs w:val="22"/>
        </w:rPr>
        <w:t xml:space="preserve">di Kabupaten Pasaman Barat oleh Pemerintah Daerah Kabupaten, Pemerintah Daerah Propinsi sampai Pemerintah Pusat. </w:t>
      </w:r>
      <w:r>
        <w:rPr>
          <w:rFonts w:ascii="Cambria" w:cs="Arial" w:hAnsi="Cambria"/>
          <w:i/>
          <w:sz w:val="22"/>
          <w:szCs w:val="22"/>
        </w:rPr>
        <w:t>Buku Statistik Perkebunan</w:t>
      </w:r>
      <w:r>
        <w:rPr>
          <w:rFonts w:ascii="Cambria" w:cs="Arial" w:hAnsi="Cambria" w:hint="default"/>
          <w:i/>
          <w:sz w:val="22"/>
          <w:szCs w:val="22"/>
          <w:lang w:val="en-US"/>
        </w:rPr>
        <w:t xml:space="preserve"> </w:t>
      </w:r>
      <w:r>
        <w:rPr>
          <w:rFonts w:ascii="Cambria" w:cs="Arial" w:hAnsi="Cambria"/>
          <w:i/>
          <w:sz w:val="22"/>
          <w:szCs w:val="22"/>
        </w:rPr>
        <w:t>Pasaman Barat Tahun 202</w:t>
      </w:r>
      <w:r>
        <w:rPr>
          <w:rFonts w:ascii="Cambria" w:cs="Arial" w:hAnsi="Cambria" w:hint="default"/>
          <w:i/>
          <w:sz w:val="22"/>
          <w:szCs w:val="22"/>
          <w:lang w:val="en-US"/>
        </w:rPr>
        <w:t>4</w:t>
      </w:r>
      <w:r>
        <w:rPr>
          <w:rFonts w:ascii="Cambria" w:cs="Arial" w:hAnsi="Cambria"/>
          <w:i/>
          <w:sz w:val="22"/>
          <w:szCs w:val="22"/>
        </w:rPr>
        <w:t xml:space="preserve"> </w:t>
      </w:r>
      <w:r>
        <w:rPr>
          <w:rFonts w:ascii="Cambria" w:cs="Arial" w:hAnsi="Cambria"/>
          <w:sz w:val="22"/>
          <w:szCs w:val="22"/>
        </w:rPr>
        <w:t xml:space="preserve"> dapat membantu memberi pedoman bagi terciptanya keterpaduan, kebersamaan dan tanggung jawab para pelaku pengembangan usaha perkebunan</w:t>
      </w:r>
      <w:r>
        <w:rPr>
          <w:rFonts w:ascii="Cambria" w:cs="Arial" w:hAnsi="Cambria" w:hint="default"/>
          <w:sz w:val="22"/>
          <w:szCs w:val="22"/>
          <w:lang w:val="en-US"/>
        </w:rPr>
        <w:t xml:space="preserve"> </w:t>
      </w:r>
      <w:r>
        <w:rPr>
          <w:rFonts w:ascii="Cambria" w:cs="Arial" w:hAnsi="Cambria"/>
          <w:sz w:val="22"/>
          <w:szCs w:val="22"/>
        </w:rPr>
        <w:t>serta dapat dimanfaatkan oleh pemangku kepentingan dalam pembangunan perkebunan</w:t>
      </w:r>
      <w:r>
        <w:rPr>
          <w:rFonts w:ascii="Cambria" w:cs="Arial" w:hAnsi="Cambria" w:hint="default"/>
          <w:sz w:val="22"/>
          <w:szCs w:val="22"/>
          <w:lang w:val="en-US"/>
        </w:rPr>
        <w:t xml:space="preserve"> </w:t>
      </w:r>
      <w:r>
        <w:rPr>
          <w:rFonts w:ascii="Cambria" w:cs="Arial" w:hAnsi="Cambria"/>
          <w:sz w:val="22"/>
          <w:szCs w:val="22"/>
        </w:rPr>
        <w:t>di Kabupaten pasaman Barat.</w:t>
      </w:r>
    </w:p>
    <w:p>
      <w:pPr>
        <w:pStyle w:val="style0"/>
        <w:spacing w:before="120" w:after="120" w:lineRule="auto" w:line="276"/>
        <w:jc w:val="both"/>
        <w:rPr>
          <w:rFonts w:ascii="Cambria" w:cs="Arial" w:hAnsi="Cambria"/>
          <w:sz w:val="22"/>
          <w:szCs w:val="22"/>
          <w:lang w:val="sv-SE"/>
        </w:rPr>
      </w:pPr>
      <w:r>
        <w:rPr>
          <w:rFonts w:ascii="Cambria" w:cs="Arial" w:hAnsi="Cambria"/>
          <w:sz w:val="22"/>
          <w:szCs w:val="22"/>
          <w:lang w:val="sv-SE"/>
        </w:rPr>
        <w:tab/>
      </w:r>
      <w:r>
        <w:rPr>
          <w:rFonts w:ascii="Cambria" w:cs="Arial" w:hAnsi="Cambria"/>
          <w:i/>
          <w:sz w:val="22"/>
          <w:szCs w:val="22"/>
          <w:lang w:val="id-ID"/>
        </w:rPr>
        <w:t>Buku</w:t>
      </w:r>
      <w:r>
        <w:rPr>
          <w:rFonts w:ascii="Cambria" w:cs="Arial" w:hAnsi="Cambria"/>
          <w:i/>
          <w:sz w:val="22"/>
          <w:szCs w:val="22"/>
          <w:lang w:val="sv-SE"/>
        </w:rPr>
        <w:t xml:space="preserve"> Statistik</w:t>
      </w:r>
      <w:r>
        <w:rPr>
          <w:rFonts w:ascii="Cambria" w:cs="Arial" w:hAnsi="Cambria" w:hint="default"/>
          <w:i/>
          <w:sz w:val="22"/>
          <w:szCs w:val="22"/>
          <w:lang w:val="en-US"/>
        </w:rPr>
        <w:t xml:space="preserve"> </w:t>
      </w:r>
      <w:r>
        <w:rPr>
          <w:rFonts w:ascii="Cambria" w:cs="Arial" w:hAnsi="Cambria"/>
          <w:i/>
          <w:sz w:val="22"/>
          <w:szCs w:val="22"/>
          <w:lang w:val="sv-SE"/>
        </w:rPr>
        <w:t>Perkebunan</w:t>
      </w:r>
      <w:r>
        <w:rPr>
          <w:rFonts w:ascii="Cambria" w:cs="Arial" w:hAnsi="Cambria" w:hint="default"/>
          <w:i/>
          <w:sz w:val="22"/>
          <w:szCs w:val="22"/>
          <w:lang w:val="en-US"/>
        </w:rPr>
        <w:t xml:space="preserve"> </w:t>
      </w:r>
      <w:r>
        <w:rPr>
          <w:rFonts w:ascii="Cambria" w:cs="Arial" w:hAnsi="Cambria"/>
          <w:i/>
          <w:sz w:val="22"/>
          <w:szCs w:val="22"/>
          <w:lang w:val="sv-SE"/>
        </w:rPr>
        <w:t>Kabupaten Pasaman Barat Tahun 202</w:t>
      </w:r>
      <w:r>
        <w:rPr>
          <w:rFonts w:ascii="Cambria" w:cs="Arial" w:hAnsi="Cambria" w:hint="default"/>
          <w:i/>
          <w:sz w:val="22"/>
          <w:szCs w:val="22"/>
          <w:lang w:val="en-US"/>
        </w:rPr>
        <w:t>4</w:t>
      </w:r>
      <w:r>
        <w:rPr>
          <w:rFonts w:ascii="Cambria" w:cs="Arial" w:hAnsi="Cambria"/>
          <w:sz w:val="22"/>
          <w:szCs w:val="22"/>
          <w:lang w:val="sv-SE"/>
        </w:rPr>
        <w:t xml:space="preserve"> menyajikan data dari berbagai kegiatan pembangunan perkebunan </w:t>
      </w:r>
      <w:r>
        <w:rPr>
          <w:rFonts w:ascii="Cambria" w:cs="Arial" w:hAnsi="Cambria" w:hint="default"/>
          <w:sz w:val="22"/>
          <w:szCs w:val="22"/>
          <w:lang w:val="en-US"/>
        </w:rPr>
        <w:t xml:space="preserve"> </w:t>
      </w:r>
      <w:r>
        <w:rPr>
          <w:rFonts w:ascii="Cambria" w:cs="Arial" w:hAnsi="Cambria"/>
          <w:sz w:val="22"/>
          <w:szCs w:val="22"/>
          <w:lang w:val="sv-SE"/>
        </w:rPr>
        <w:t>dan memberikan gambaran mengenai keadaan luas</w:t>
      </w:r>
      <w:r>
        <w:rPr>
          <w:rFonts w:ascii="Cambria" w:cs="Arial" w:hAnsi="Cambria" w:hint="default"/>
          <w:sz w:val="22"/>
          <w:szCs w:val="22"/>
          <w:lang w:val="en-US"/>
        </w:rPr>
        <w:t xml:space="preserve"> dan </w:t>
      </w:r>
      <w:r>
        <w:rPr>
          <w:rFonts w:ascii="Cambria" w:cs="Arial" w:hAnsi="Cambria"/>
          <w:sz w:val="22"/>
          <w:szCs w:val="22"/>
          <w:lang w:val="sv-SE"/>
        </w:rPr>
        <w:t>produksi komoditi perkebunan</w:t>
      </w:r>
      <w:r>
        <w:rPr>
          <w:rFonts w:ascii="Cambria" w:cs="Arial" w:hAnsi="Cambria" w:hint="default"/>
          <w:sz w:val="22"/>
          <w:szCs w:val="22"/>
          <w:lang w:val="en-US"/>
        </w:rPr>
        <w:t xml:space="preserve"> tahun</w:t>
      </w:r>
      <w:r>
        <w:rPr>
          <w:rFonts w:ascii="Cambria" w:cs="Arial" w:hAnsi="Cambria"/>
          <w:sz w:val="22"/>
          <w:szCs w:val="22"/>
          <w:lang w:val="sv-SE"/>
        </w:rPr>
        <w:t xml:space="preserve"> 202</w:t>
      </w:r>
      <w:r>
        <w:rPr>
          <w:rFonts w:ascii="Cambria" w:cs="Arial" w:hAnsi="Cambria" w:hint="default"/>
          <w:sz w:val="22"/>
          <w:szCs w:val="22"/>
          <w:lang w:val="en-US"/>
        </w:rPr>
        <w:t>4</w:t>
      </w:r>
      <w:r>
        <w:rPr>
          <w:rFonts w:ascii="Cambria" w:cs="Arial" w:hAnsi="Cambria"/>
          <w:sz w:val="22"/>
          <w:szCs w:val="22"/>
          <w:lang w:val="sv-SE"/>
        </w:rPr>
        <w:t>.</w:t>
      </w:r>
    </w:p>
    <w:p>
      <w:pPr>
        <w:pStyle w:val="style0"/>
        <w:spacing w:before="120" w:after="120" w:lineRule="auto" w:line="276"/>
        <w:ind w:firstLine="720"/>
        <w:jc w:val="both"/>
        <w:rPr>
          <w:rFonts w:ascii="Cambria" w:cs="Arial" w:hAnsi="Cambria"/>
          <w:sz w:val="22"/>
          <w:szCs w:val="22"/>
          <w:lang w:val="sv-SE"/>
        </w:rPr>
      </w:pPr>
      <w:r>
        <w:rPr>
          <w:rFonts w:ascii="Cambria" w:cs="Arial" w:hAnsi="Cambria"/>
          <w:sz w:val="22"/>
          <w:szCs w:val="22"/>
          <w:lang w:val="sv-SE"/>
        </w:rPr>
        <w:t xml:space="preserve">Ucapan terima kasih </w:t>
      </w:r>
      <w:r>
        <w:rPr>
          <w:rFonts w:ascii="Cambria" w:cs="Arial" w:hAnsi="Cambria"/>
          <w:sz w:val="22"/>
          <w:szCs w:val="22"/>
          <w:lang w:val="id-ID"/>
        </w:rPr>
        <w:t>K</w:t>
      </w:r>
      <w:r>
        <w:rPr>
          <w:rFonts w:ascii="Cambria" w:cs="Arial" w:hAnsi="Cambria"/>
          <w:sz w:val="22"/>
          <w:szCs w:val="22"/>
          <w:lang w:val="sv-SE"/>
        </w:rPr>
        <w:t xml:space="preserve">ami sampaikan kepada berbagai pihak yang telah membantu penyusunan </w:t>
      </w:r>
      <w:r>
        <w:rPr>
          <w:rFonts w:ascii="Cambria" w:cs="Arial" w:hAnsi="Cambria"/>
          <w:sz w:val="22"/>
          <w:szCs w:val="22"/>
        </w:rPr>
        <w:t xml:space="preserve">buku </w:t>
      </w:r>
      <w:r>
        <w:rPr>
          <w:rFonts w:ascii="Cambria" w:cs="Arial" w:hAnsi="Cambria"/>
          <w:sz w:val="22"/>
          <w:szCs w:val="22"/>
          <w:lang w:val="sv-SE"/>
        </w:rPr>
        <w:t xml:space="preserve">ini. Kami menyadari masih banyak terdapat kekurangan, maka kritikan dan saran sangat diperlukan demi penyempurnaan penyusunan </w:t>
      </w:r>
      <w:r>
        <w:rPr>
          <w:rFonts w:ascii="Cambria" w:cs="Arial" w:hAnsi="Cambria"/>
          <w:sz w:val="22"/>
          <w:szCs w:val="22"/>
        </w:rPr>
        <w:t>buku ini</w:t>
      </w:r>
      <w:r>
        <w:rPr>
          <w:rFonts w:ascii="Cambria" w:cs="Arial" w:hAnsi="Cambria"/>
          <w:sz w:val="22"/>
          <w:szCs w:val="22"/>
          <w:lang w:val="sv-SE"/>
        </w:rPr>
        <w:t xml:space="preserve">. Akhirnya kami berharap semoga </w:t>
      </w:r>
      <w:r>
        <w:rPr>
          <w:rFonts w:ascii="Cambria" w:cs="Arial" w:hAnsi="Cambria"/>
          <w:i/>
          <w:sz w:val="22"/>
          <w:szCs w:val="22"/>
          <w:lang w:val="id-ID"/>
        </w:rPr>
        <w:t>Buku</w:t>
      </w:r>
      <w:r>
        <w:rPr>
          <w:rFonts w:ascii="Cambria" w:cs="Arial" w:hAnsi="Cambria"/>
          <w:i/>
          <w:sz w:val="22"/>
          <w:szCs w:val="22"/>
          <w:lang w:val="sv-SE"/>
        </w:rPr>
        <w:t xml:space="preserve"> Statistik</w:t>
      </w:r>
      <w:r>
        <w:rPr>
          <w:rFonts w:ascii="Cambria" w:cs="Arial" w:hAnsi="Cambria" w:hint="default"/>
          <w:i/>
          <w:sz w:val="22"/>
          <w:szCs w:val="22"/>
          <w:lang w:val="en-US"/>
        </w:rPr>
        <w:t xml:space="preserve"> </w:t>
      </w:r>
      <w:r>
        <w:rPr>
          <w:rFonts w:ascii="Cambria" w:cs="Arial" w:hAnsi="Cambria"/>
          <w:i/>
          <w:sz w:val="22"/>
          <w:szCs w:val="22"/>
          <w:lang w:val="sv-SE"/>
        </w:rPr>
        <w:t>Perkebunan Kabupaten Pasaman Barat</w:t>
      </w:r>
      <w:r>
        <w:rPr>
          <w:rFonts w:ascii="Cambria" w:cs="Arial" w:hAnsi="Cambria"/>
          <w:sz w:val="22"/>
          <w:szCs w:val="22"/>
          <w:lang w:val="sv-SE"/>
        </w:rPr>
        <w:t xml:space="preserve"> </w:t>
      </w:r>
      <w:r>
        <w:rPr>
          <w:rFonts w:ascii="Cambria" w:cs="Arial" w:hAnsi="Cambria"/>
          <w:i/>
          <w:sz w:val="22"/>
          <w:szCs w:val="22"/>
          <w:lang w:val="sv-SE"/>
        </w:rPr>
        <w:t>Tahun 202</w:t>
      </w:r>
      <w:r>
        <w:rPr>
          <w:rFonts w:ascii="Cambria" w:cs="Arial" w:hAnsi="Cambria" w:hint="default"/>
          <w:i/>
          <w:sz w:val="22"/>
          <w:szCs w:val="22"/>
          <w:lang w:val="en-US"/>
        </w:rPr>
        <w:t>4</w:t>
      </w:r>
      <w:r>
        <w:rPr>
          <w:rFonts w:ascii="Cambria" w:cs="Arial" w:hAnsi="Cambria"/>
          <w:sz w:val="22"/>
          <w:szCs w:val="22"/>
          <w:lang w:val="sv-SE"/>
        </w:rPr>
        <w:t xml:space="preserve"> dapat memberikan manfaat bagi masyarakat Kabupaten Pasaman Barat dan semua pihak.</w:t>
      </w:r>
      <w:r>
        <w:rPr/>
        <w:drawing>
          <wp:anchor distT="0" distB="0" distL="0" distR="0" simplePos="false" relativeHeight="6" behindDoc="true" locked="false" layoutInCell="true" allowOverlap="true">
            <wp:simplePos x="0" y="0"/>
            <wp:positionH relativeFrom="column">
              <wp:posOffset>4335780</wp:posOffset>
            </wp:positionH>
            <wp:positionV relativeFrom="paragraph">
              <wp:posOffset>7497445</wp:posOffset>
            </wp:positionV>
            <wp:extent cx="1939924" cy="934084"/>
            <wp:effectExtent l="0" t="0" r="3175" b="18415"/>
            <wp:wrapNone/>
            <wp:docPr id="1028" name="Picture 1"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srcRect l="0" t="0" r="0" b="0"/>
                    <a:stretch/>
                  </pic:blipFill>
                  <pic:spPr>
                    <a:xfrm rot="0">
                      <a:off x="0" y="0"/>
                      <a:ext cx="1939924" cy="934084"/>
                    </a:xfrm>
                    <a:prstGeom prst="rect"/>
                    <a:ln>
                      <a:noFill/>
                    </a:ln>
                  </pic:spPr>
                </pic:pic>
              </a:graphicData>
            </a:graphic>
          </wp:anchor>
        </w:drawing>
      </w:r>
      <w:r>
        <w:rPr>
          <w:rFonts w:ascii="Cambria" w:cs="Arial" w:hAnsi="Cambria" w:hint="default"/>
          <w:sz w:val="22"/>
          <w:szCs w:val="22"/>
          <w:lang w:val="en-US"/>
        </w:rPr>
        <w:t xml:space="preserve"> </w:t>
      </w:r>
      <w:r>
        <w:rPr/>
        <w:drawing>
          <wp:anchor distT="0" distB="0" distL="0" distR="0" simplePos="false" relativeHeight="10" behindDoc="false" locked="false" layoutInCell="true" allowOverlap="true">
            <wp:simplePos x="0" y="0"/>
            <wp:positionH relativeFrom="column">
              <wp:posOffset>3663950</wp:posOffset>
            </wp:positionH>
            <wp:positionV relativeFrom="paragraph">
              <wp:posOffset>7215505</wp:posOffset>
            </wp:positionV>
            <wp:extent cx="1455420" cy="1532255"/>
            <wp:effectExtent l="0" t="0" r="11430" b="10795"/>
            <wp:wrapNone/>
            <wp:docPr id="1029" name="Picture 5" descr="stempel disbunnak"/>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5"/>
                    <pic:cNvPicPr/>
                  </pic:nvPicPr>
                  <pic:blipFill>
                    <a:blip r:embed="rId4" cstate="print"/>
                    <a:srcRect l="0" t="0" r="0" b="0"/>
                    <a:stretch/>
                  </pic:blipFill>
                  <pic:spPr>
                    <a:xfrm rot="0">
                      <a:off x="0" y="0"/>
                      <a:ext cx="1455420" cy="1532255"/>
                    </a:xfrm>
                    <a:prstGeom prst="rect"/>
                    <a:ln>
                      <a:noFill/>
                    </a:ln>
                  </pic:spPr>
                </pic:pic>
              </a:graphicData>
            </a:graphic>
          </wp:anchor>
        </w:drawing>
      </w:r>
    </w:p>
    <w:tbl>
      <w:tblPr>
        <w:tblStyle w:val="style105"/>
        <w:tblW w:w="0" w:type="auto"/>
        <w:tblInd w:w="108" w:type="dxa"/>
        <w:tblCellMar>
          <w:top w:w="0" w:type="dxa"/>
          <w:left w:w="108" w:type="dxa"/>
          <w:bottom w:w="0" w:type="dxa"/>
          <w:right w:w="108" w:type="dxa"/>
        </w:tblCellMar>
      </w:tblPr>
      <w:tblGrid>
        <w:gridCol w:w="6120"/>
        <w:gridCol w:w="6720"/>
      </w:tblGrid>
      <w:tr>
        <w:trPr/>
        <w:tc>
          <w:tcPr>
            <w:tcW w:w="6120" w:type="dxa"/>
            <w:tcBorders/>
          </w:tcPr>
          <w:p>
            <w:pPr>
              <w:pStyle w:val="style0"/>
              <w:spacing w:before="120" w:after="120" w:lineRule="auto" w:line="276"/>
              <w:jc w:val="both"/>
              <w:rPr>
                <w:rFonts w:ascii="Cambria" w:cs="Arial" w:hAnsi="Cambria"/>
                <w:sz w:val="22"/>
                <w:szCs w:val="22"/>
                <w:lang w:val="sv-SE"/>
              </w:rPr>
            </w:pPr>
            <w:r>
              <w:rPr/>
              <w:drawing>
                <wp:anchor distT="0" distB="0" distL="0" distR="0" simplePos="false" relativeHeight="12" behindDoc="true" locked="false" layoutInCell="true" allowOverlap="true">
                  <wp:simplePos x="0" y="0"/>
                  <wp:positionH relativeFrom="column">
                    <wp:posOffset>4249420</wp:posOffset>
                  </wp:positionH>
                  <wp:positionV relativeFrom="paragraph">
                    <wp:posOffset>3500120</wp:posOffset>
                  </wp:positionV>
                  <wp:extent cx="1903730" cy="916305"/>
                  <wp:effectExtent l="0" t="0" r="1270" b="17145"/>
                  <wp:wrapNone/>
                  <wp:docPr id="1030" name="Picture 1"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srcRect l="0" t="0" r="0" b="0"/>
                          <a:stretch/>
                        </pic:blipFill>
                        <pic:spPr>
                          <a:xfrm rot="0">
                            <a:off x="0" y="0"/>
                            <a:ext cx="1903730" cy="916305"/>
                          </a:xfrm>
                          <a:prstGeom prst="rect"/>
                          <a:ln>
                            <a:noFill/>
                          </a:ln>
                        </pic:spPr>
                      </pic:pic>
                    </a:graphicData>
                  </a:graphic>
                </wp:anchor>
              </w:drawing>
            </w:r>
            <w:r>
              <w:rPr/>
              <w:drawing>
                <wp:anchor distT="0" distB="0" distL="0" distR="0" simplePos="false" relativeHeight="9" behindDoc="false" locked="false" layoutInCell="true" allowOverlap="true">
                  <wp:simplePos x="0" y="0"/>
                  <wp:positionH relativeFrom="column">
                    <wp:posOffset>3663950</wp:posOffset>
                  </wp:positionH>
                  <wp:positionV relativeFrom="paragraph">
                    <wp:posOffset>7215505</wp:posOffset>
                  </wp:positionV>
                  <wp:extent cx="1455420" cy="1532255"/>
                  <wp:effectExtent l="0" t="0" r="11430" b="10795"/>
                  <wp:wrapNone/>
                  <wp:docPr id="1031" name="Picture 5" descr="stempel disbunnak"/>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5"/>
                          <pic:cNvPicPr/>
                        </pic:nvPicPr>
                        <pic:blipFill>
                          <a:blip r:embed="rId4" cstate="print"/>
                          <a:srcRect l="0" t="0" r="0" b="0"/>
                          <a:stretch/>
                        </pic:blipFill>
                        <pic:spPr>
                          <a:xfrm rot="0">
                            <a:off x="0" y="0"/>
                            <a:ext cx="1455420" cy="1532255"/>
                          </a:xfrm>
                          <a:prstGeom prst="rect"/>
                          <a:ln>
                            <a:noFill/>
                          </a:ln>
                        </pic:spPr>
                      </pic:pic>
                    </a:graphicData>
                  </a:graphic>
                </wp:anchor>
              </w:drawing>
            </w:r>
          </w:p>
        </w:tc>
        <w:tc>
          <w:tcPr>
            <w:tcW w:w="6720" w:type="dxa"/>
            <w:tcBorders/>
          </w:tcPr>
          <w:p>
            <w:pPr>
              <w:pStyle w:val="style0"/>
              <w:spacing w:lineRule="auto" w:line="360"/>
              <w:ind w:left="295"/>
              <w:jc w:val="center"/>
              <w:rPr>
                <w:rFonts w:ascii="Cambria" w:cs="Arial" w:hAnsi="Cambria" w:hint="default"/>
                <w:sz w:val="22"/>
                <w:szCs w:val="22"/>
                <w:lang w:val="en-US"/>
              </w:rPr>
            </w:pPr>
            <w:r>
              <w:rPr/>
              <w:drawing>
                <wp:anchor distT="0" distB="0" distL="0" distR="0" simplePos="false" relativeHeight="11" behindDoc="false" locked="false" layoutInCell="true" allowOverlap="true">
                  <wp:simplePos x="0" y="0"/>
                  <wp:positionH relativeFrom="column">
                    <wp:posOffset>455294</wp:posOffset>
                  </wp:positionH>
                  <wp:positionV relativeFrom="paragraph">
                    <wp:posOffset>67310</wp:posOffset>
                  </wp:positionV>
                  <wp:extent cx="1455420" cy="1532255"/>
                  <wp:effectExtent l="0" t="0" r="11430" b="10795"/>
                  <wp:wrapNone/>
                  <wp:docPr id="1032" name="Picture 5" descr="stempel disbunnak"/>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5"/>
                          <pic:cNvPicPr/>
                        </pic:nvPicPr>
                        <pic:blipFill>
                          <a:blip r:embed="rId4" cstate="print"/>
                          <a:srcRect l="0" t="0" r="0" b="0"/>
                          <a:stretch/>
                        </pic:blipFill>
                        <pic:spPr>
                          <a:xfrm rot="0">
                            <a:off x="0" y="0"/>
                            <a:ext cx="1455420" cy="1532255"/>
                          </a:xfrm>
                          <a:prstGeom prst="rect"/>
                          <a:ln>
                            <a:noFill/>
                          </a:ln>
                        </pic:spPr>
                      </pic:pic>
                    </a:graphicData>
                  </a:graphic>
                </wp:anchor>
              </w:drawing>
            </w:r>
            <w:r>
              <w:rPr>
                <w:rFonts w:ascii="Cambria" w:cs="Arial" w:hAnsi="Cambria"/>
                <w:sz w:val="22"/>
                <w:szCs w:val="22"/>
                <w:lang w:val="sv-SE"/>
              </w:rPr>
              <w:t>Pasaman Barat,</w:t>
            </w:r>
            <w:r>
              <w:rPr>
                <w:rFonts w:ascii="Cambria" w:cs="Arial" w:hAnsi="Cambria" w:hint="default"/>
                <w:sz w:val="22"/>
                <w:szCs w:val="22"/>
                <w:lang w:val="en-US"/>
              </w:rPr>
              <w:t xml:space="preserve">       Februari </w:t>
            </w:r>
            <w:r>
              <w:rPr>
                <w:rFonts w:ascii="Cambria" w:cs="Arial" w:hAnsi="Cambria"/>
                <w:sz w:val="22"/>
                <w:szCs w:val="22"/>
                <w:lang w:val="id-ID"/>
              </w:rPr>
              <w:t>20</w:t>
            </w:r>
            <w:r>
              <w:rPr>
                <w:rFonts w:ascii="Cambria" w:cs="Arial" w:hAnsi="Cambria"/>
                <w:sz w:val="22"/>
                <w:szCs w:val="22"/>
              </w:rPr>
              <w:t>2</w:t>
            </w:r>
            <w:r>
              <w:rPr>
                <w:rFonts w:ascii="Cambria" w:cs="Arial" w:hAnsi="Cambria" w:hint="default"/>
                <w:sz w:val="22"/>
                <w:szCs w:val="22"/>
                <w:lang w:val="en-US"/>
              </w:rPr>
              <w:t>6</w:t>
            </w:r>
          </w:p>
          <w:p>
            <w:pPr>
              <w:pStyle w:val="style0"/>
              <w:keepNext w:val="false"/>
              <w:keepLines w:val="false"/>
              <w:pageBreakBefore w:val="false"/>
              <w:widowControl/>
              <w:kinsoku/>
              <w:wordWrap/>
              <w:overflowPunct/>
              <w:topLinePunct w:val="false"/>
              <w:autoSpaceDE/>
              <w:autoSpaceDN/>
              <w:bidi w:val="false"/>
              <w:adjustRightInd/>
              <w:snapToGrid/>
              <w:spacing w:lineRule="auto" w:line="240"/>
              <w:jc w:val="center"/>
              <w:textAlignment w:val="auto"/>
              <w:rPr>
                <w:rFonts w:ascii="Cambria" w:cs="Arial" w:hAnsi="Cambria" w:hint="default"/>
                <w:b/>
                <w:sz w:val="22"/>
                <w:szCs w:val="22"/>
                <w:lang w:val="id-ID"/>
              </w:rPr>
            </w:pPr>
            <w:r>
              <w:rPr/>
              <w:drawing>
                <wp:anchor distT="0" distB="0" distL="0" distR="0" simplePos="false" relativeHeight="14" behindDoc="true" locked="false" layoutInCell="true" allowOverlap="true">
                  <wp:simplePos x="0" y="0"/>
                  <wp:positionH relativeFrom="column">
                    <wp:posOffset>1293495</wp:posOffset>
                  </wp:positionH>
                  <wp:positionV relativeFrom="paragraph">
                    <wp:posOffset>60325</wp:posOffset>
                  </wp:positionV>
                  <wp:extent cx="1903730" cy="916305"/>
                  <wp:effectExtent l="0" t="0" r="1270" b="17145"/>
                  <wp:wrapNone/>
                  <wp:docPr id="1033" name="Picture 1"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srcRect l="0" t="0" r="0" b="0"/>
                          <a:stretch/>
                        </pic:blipFill>
                        <pic:spPr>
                          <a:xfrm rot="0">
                            <a:off x="0" y="0"/>
                            <a:ext cx="1903730" cy="916305"/>
                          </a:xfrm>
                          <a:prstGeom prst="rect"/>
                          <a:ln>
                            <a:noFill/>
                          </a:ln>
                        </pic:spPr>
                      </pic:pic>
                    </a:graphicData>
                  </a:graphic>
                </wp:anchor>
              </w:drawing>
            </w:r>
            <w:r>
              <w:rPr>
                <w:rFonts w:ascii="Cambria" w:cs="Arial" w:hAnsi="Cambria" w:hint="default"/>
                <w:b/>
                <w:sz w:val="22"/>
                <w:szCs w:val="22"/>
                <w:lang w:val="en-US"/>
              </w:rPr>
              <w:t xml:space="preserve">Plt </w:t>
            </w:r>
            <w:r>
              <w:rPr>
                <w:rFonts w:ascii="Cambria" w:cs="Arial" w:hAnsi="Cambria" w:hint="default"/>
                <w:b/>
                <w:sz w:val="22"/>
                <w:szCs w:val="22"/>
              </w:rPr>
              <w:t>KEPALA,</w:t>
            </w:r>
          </w:p>
          <w:p>
            <w:pPr>
              <w:pStyle w:val="style0"/>
              <w:ind w:left="295"/>
              <w:jc w:val="center"/>
              <w:rPr>
                <w:rFonts w:ascii="Cambria" w:cs="Arial" w:hAnsi="Cambria" w:hint="default"/>
                <w:sz w:val="22"/>
                <w:szCs w:val="22"/>
                <w:lang w:val="sv-SE"/>
              </w:rPr>
            </w:pPr>
            <w:r>
              <w:rPr/>
              <w:drawing>
                <wp:anchor distT="0" distB="0" distL="0" distR="0" simplePos="false" relativeHeight="4" behindDoc="false" locked="false" layoutInCell="true" allowOverlap="true">
                  <wp:simplePos x="0" y="0"/>
                  <wp:positionH relativeFrom="column">
                    <wp:posOffset>3663950</wp:posOffset>
                  </wp:positionH>
                  <wp:positionV relativeFrom="paragraph">
                    <wp:posOffset>7215505</wp:posOffset>
                  </wp:positionV>
                  <wp:extent cx="1455420" cy="1532255"/>
                  <wp:effectExtent l="0" t="0" r="11430" b="10795"/>
                  <wp:wrapNone/>
                  <wp:docPr id="1034" name="Picture 5" descr="stempel disbunnak"/>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5"/>
                          <pic:cNvPicPr/>
                        </pic:nvPicPr>
                        <pic:blipFill>
                          <a:blip r:embed="rId4" cstate="print"/>
                          <a:srcRect l="0" t="0" r="0" b="0"/>
                          <a:stretch/>
                        </pic:blipFill>
                        <pic:spPr>
                          <a:xfrm rot="0">
                            <a:off x="0" y="0"/>
                            <a:ext cx="1455420" cy="1532255"/>
                          </a:xfrm>
                          <a:prstGeom prst="rect"/>
                          <a:ln>
                            <a:noFill/>
                          </a:ln>
                        </pic:spPr>
                      </pic:pic>
                    </a:graphicData>
                  </a:graphic>
                </wp:anchor>
              </w:drawing>
            </w:r>
            <w:r>
              <w:rPr/>
              <w:drawing>
                <wp:anchor distT="0" distB="0" distL="0" distR="0" simplePos="false" relativeHeight="3" behindDoc="true" locked="false" layoutInCell="true" allowOverlap="true">
                  <wp:simplePos x="0" y="0"/>
                  <wp:positionH relativeFrom="column">
                    <wp:posOffset>4335780</wp:posOffset>
                  </wp:positionH>
                  <wp:positionV relativeFrom="paragraph">
                    <wp:posOffset>7497445</wp:posOffset>
                  </wp:positionV>
                  <wp:extent cx="1939924" cy="934084"/>
                  <wp:effectExtent l="0" t="0" r="3175" b="18415"/>
                  <wp:wrapNone/>
                  <wp:docPr id="1035" name="Picture 1"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srcRect l="0" t="0" r="0" b="0"/>
                          <a:stretch/>
                        </pic:blipFill>
                        <pic:spPr>
                          <a:xfrm rot="0">
                            <a:off x="0" y="0"/>
                            <a:ext cx="1939924" cy="934084"/>
                          </a:xfrm>
                          <a:prstGeom prst="rect"/>
                          <a:ln>
                            <a:noFill/>
                          </a:ln>
                        </pic:spPr>
                      </pic:pic>
                    </a:graphicData>
                  </a:graphic>
                </wp:anchor>
              </w:drawing>
            </w:r>
          </w:p>
          <w:p>
            <w:pPr>
              <w:pStyle w:val="style0"/>
              <w:ind w:left="295"/>
              <w:jc w:val="center"/>
              <w:rPr>
                <w:rFonts w:ascii="Cambria" w:cs="Arial" w:hAnsi="Cambria" w:hint="default"/>
                <w:sz w:val="22"/>
                <w:szCs w:val="22"/>
                <w:lang w:val="en-US"/>
              </w:rPr>
            </w:pPr>
            <w:r>
              <w:rPr/>
              <w:drawing>
                <wp:anchor distT="0" distB="0" distL="0" distR="0" simplePos="false" relativeHeight="13" behindDoc="true" locked="false" layoutInCell="true" allowOverlap="true">
                  <wp:simplePos x="0" y="0"/>
                  <wp:positionH relativeFrom="column">
                    <wp:posOffset>4249420</wp:posOffset>
                  </wp:positionH>
                  <wp:positionV relativeFrom="paragraph">
                    <wp:posOffset>3500120</wp:posOffset>
                  </wp:positionV>
                  <wp:extent cx="1903730" cy="916305"/>
                  <wp:effectExtent l="0" t="0" r="1270" b="17145"/>
                  <wp:wrapNone/>
                  <wp:docPr id="1036" name="Picture 1"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srcRect l="0" t="0" r="0" b="0"/>
                          <a:stretch/>
                        </pic:blipFill>
                        <pic:spPr>
                          <a:xfrm rot="0">
                            <a:off x="0" y="0"/>
                            <a:ext cx="1903730" cy="916305"/>
                          </a:xfrm>
                          <a:prstGeom prst="rect"/>
                          <a:ln>
                            <a:noFill/>
                          </a:ln>
                        </pic:spPr>
                      </pic:pic>
                    </a:graphicData>
                  </a:graphic>
                </wp:anchor>
              </w:drawing>
            </w:r>
            <w:r>
              <w:rPr/>
              <w:drawing>
                <wp:anchor distT="0" distB="0" distL="0" distR="0" simplePos="false" relativeHeight="5" behindDoc="true" locked="false" layoutInCell="true" allowOverlap="true">
                  <wp:simplePos x="0" y="0"/>
                  <wp:positionH relativeFrom="column">
                    <wp:posOffset>4335780</wp:posOffset>
                  </wp:positionH>
                  <wp:positionV relativeFrom="paragraph">
                    <wp:posOffset>7497445</wp:posOffset>
                  </wp:positionV>
                  <wp:extent cx="1939924" cy="934084"/>
                  <wp:effectExtent l="0" t="0" r="3175" b="18415"/>
                  <wp:wrapNone/>
                  <wp:docPr id="1037" name="Picture 1"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srcRect l="0" t="0" r="0" b="0"/>
                          <a:stretch/>
                        </pic:blipFill>
                        <pic:spPr>
                          <a:xfrm rot="0">
                            <a:off x="0" y="0"/>
                            <a:ext cx="1939924" cy="934084"/>
                          </a:xfrm>
                          <a:prstGeom prst="rect"/>
                          <a:ln>
                            <a:noFill/>
                          </a:ln>
                        </pic:spPr>
                      </pic:pic>
                    </a:graphicData>
                  </a:graphic>
                </wp:anchor>
              </w:drawing>
            </w:r>
          </w:p>
          <w:p>
            <w:pPr>
              <w:pStyle w:val="style0"/>
              <w:ind w:left="295"/>
              <w:jc w:val="center"/>
              <w:rPr>
                <w:rFonts w:ascii="Cambria" w:cs="Arial" w:hAnsi="Cambria" w:hint="default"/>
                <w:sz w:val="22"/>
                <w:szCs w:val="22"/>
                <w:lang w:val="sv-SE"/>
              </w:rPr>
            </w:pPr>
          </w:p>
          <w:p>
            <w:pPr>
              <w:pStyle w:val="style0"/>
              <w:jc w:val="center"/>
              <w:rPr>
                <w:rFonts w:ascii="Cambria" w:cs="Cambria" w:hAnsi="Cambria" w:hint="default"/>
                <w:b/>
                <w:sz w:val="22"/>
                <w:szCs w:val="22"/>
                <w:u w:val="single"/>
                <w:lang w:val="en-US"/>
              </w:rPr>
            </w:pPr>
            <w:r>
              <w:rPr>
                <w:rFonts w:ascii="Cambria" w:cs="Cambria" w:hAnsi="Cambria" w:hint="default"/>
                <w:b/>
                <w:sz w:val="22"/>
                <w:szCs w:val="22"/>
                <w:u w:val="single"/>
                <w:lang w:val="en-US"/>
              </w:rPr>
              <w:t>AFRIZAL, SP</w:t>
            </w:r>
            <w:r>
              <w:rPr>
                <w:rFonts w:ascii="Cambria" w:cs="Cambria" w:hAnsi="Cambria" w:hint="default"/>
                <w:b/>
                <w:sz w:val="22"/>
                <w:szCs w:val="22"/>
                <w:u w:val="single"/>
              </w:rPr>
              <w:t xml:space="preserve">, </w:t>
            </w:r>
            <w:r>
              <w:rPr>
                <w:rFonts w:ascii="Cambria" w:cs="Cambria" w:hAnsi="Cambria" w:hint="default"/>
                <w:b/>
                <w:sz w:val="22"/>
                <w:szCs w:val="22"/>
                <w:u w:val="single"/>
                <w:lang w:val="en-US"/>
              </w:rPr>
              <w:t>M</w:t>
            </w:r>
            <w:r>
              <w:rPr>
                <w:rFonts w:ascii="Cambria" w:cs="Cambria" w:hAnsi="Cambria" w:hint="default"/>
                <w:b/>
                <w:sz w:val="22"/>
                <w:szCs w:val="22"/>
                <w:u w:val="single"/>
              </w:rPr>
              <w:t>.</w:t>
            </w:r>
            <w:r>
              <w:rPr>
                <w:rFonts w:ascii="Cambria" w:cs="Cambria" w:hAnsi="Cambria" w:hint="default"/>
                <w:b/>
                <w:sz w:val="22"/>
                <w:szCs w:val="22"/>
                <w:u w:val="single"/>
                <w:lang w:val="en-US"/>
              </w:rPr>
              <w:t>Si</w:t>
            </w:r>
          </w:p>
          <w:p>
            <w:pPr>
              <w:pStyle w:val="style0"/>
              <w:jc w:val="center"/>
              <w:rPr>
                <w:rFonts w:ascii="Cambria" w:cs="Cambria" w:hAnsi="Cambria" w:hint="default"/>
                <w:sz w:val="22"/>
                <w:szCs w:val="22"/>
              </w:rPr>
            </w:pPr>
            <w:r>
              <w:rPr>
                <w:rFonts w:ascii="Cambria" w:cs="Cambria" w:hAnsi="Cambria" w:hint="default"/>
                <w:sz w:val="22"/>
                <w:szCs w:val="22"/>
              </w:rPr>
              <w:t>Pembina / IV a</w:t>
            </w:r>
          </w:p>
          <w:p>
            <w:pPr>
              <w:pStyle w:val="style0"/>
              <w:spacing w:lineRule="auto" w:line="360"/>
              <w:jc w:val="center"/>
              <w:rPr>
                <w:rFonts w:ascii="Cambria" w:cs="Cambria" w:hAnsi="Cambria" w:hint="default"/>
                <w:sz w:val="22"/>
                <w:szCs w:val="22"/>
                <w:lang w:val="en-US"/>
              </w:rPr>
            </w:pPr>
            <w:r>
              <w:rPr>
                <w:rFonts w:ascii="Cambria" w:cs="Cambria" w:hAnsi="Cambria" w:hint="default"/>
                <w:sz w:val="22"/>
                <w:szCs w:val="22"/>
              </w:rPr>
              <w:t xml:space="preserve">NIP. </w:t>
            </w:r>
            <w:r>
              <w:rPr>
                <w:rFonts w:ascii="Cambria" w:cs="Cambria" w:hAnsi="Cambria" w:hint="default"/>
                <w:sz w:val="22"/>
                <w:szCs w:val="22"/>
                <w:lang w:val="id-ID"/>
              </w:rPr>
              <w:t>19</w:t>
            </w:r>
            <w:r>
              <w:rPr>
                <w:rFonts w:ascii="Cambria" w:cs="Cambria" w:hAnsi="Cambria" w:hint="default"/>
                <w:sz w:val="22"/>
                <w:szCs w:val="22"/>
                <w:lang w:val="en-US"/>
              </w:rPr>
              <w:t>810526</w:t>
            </w:r>
            <w:r>
              <w:rPr>
                <w:rFonts w:ascii="Cambria" w:cs="Cambria" w:hAnsi="Cambria" w:hint="default"/>
                <w:sz w:val="22"/>
                <w:szCs w:val="22"/>
                <w:lang w:val="id-ID"/>
              </w:rPr>
              <w:t xml:space="preserve"> </w:t>
            </w:r>
            <w:r>
              <w:rPr>
                <w:rFonts w:ascii="Cambria" w:cs="Cambria" w:hAnsi="Cambria" w:hint="default"/>
                <w:sz w:val="22"/>
                <w:szCs w:val="22"/>
              </w:rPr>
              <w:t>200</w:t>
            </w:r>
            <w:r>
              <w:rPr>
                <w:rFonts w:ascii="Cambria" w:cs="Cambria" w:hAnsi="Cambria" w:hint="default"/>
                <w:sz w:val="22"/>
                <w:szCs w:val="22"/>
                <w:lang w:val="en-US"/>
              </w:rPr>
              <w:t>802</w:t>
            </w:r>
            <w:r>
              <w:rPr>
                <w:rFonts w:ascii="Cambria" w:cs="Cambria" w:hAnsi="Cambria" w:hint="default"/>
                <w:sz w:val="22"/>
                <w:szCs w:val="22"/>
                <w:lang w:val="id-ID"/>
              </w:rPr>
              <w:t xml:space="preserve"> 1 0</w:t>
            </w:r>
            <w:r>
              <w:rPr>
                <w:rFonts w:ascii="Cambria" w:cs="Cambria" w:hAnsi="Cambria" w:hint="default"/>
                <w:sz w:val="22"/>
                <w:szCs w:val="22"/>
                <w:lang w:val="en-US"/>
              </w:rPr>
              <w:t>01</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240"/>
              <w:jc w:val="center"/>
              <w:textAlignment w:val="auto"/>
              <w:rPr>
                <w:rFonts w:ascii="Cambria" w:cs="Arial" w:hAnsi="Cambria"/>
                <w:sz w:val="22"/>
                <w:szCs w:val="22"/>
                <w:lang w:val="sv-SE"/>
              </w:rPr>
            </w:pPr>
          </w:p>
        </w:tc>
      </w:tr>
    </w:tbl>
    <w:p>
      <w:pPr>
        <w:pStyle w:val="style0"/>
        <w:spacing w:lineRule="auto" w:line="360"/>
        <w:jc w:val="center"/>
        <w:contextualSpacing/>
        <w:rPr>
          <w:rFonts w:ascii="Cambria" w:cs="Cambria" w:hAnsi="Cambria" w:hint="default"/>
          <w:b/>
          <w:sz w:val="22"/>
          <w:szCs w:val="22"/>
          <w:lang w:val="sv-SE"/>
        </w:rPr>
      </w:pPr>
      <w:r>
        <w:rPr>
          <w:rFonts w:ascii="Cambria" w:cs="Cambria" w:hAnsi="Cambria" w:hint="default"/>
          <w:b/>
          <w:sz w:val="22"/>
          <w:szCs w:val="22"/>
          <w:lang w:val="sv-SE"/>
        </w:rPr>
        <w:t>DAFTAR ISI</w:t>
      </w:r>
    </w:p>
    <w:tbl>
      <w:tblPr>
        <w:tblStyle w:val="style105"/>
        <w:tblW w:w="13087" w:type="dxa"/>
        <w:tblInd w:w="108" w:type="dxa"/>
        <w:tblCellMar>
          <w:top w:w="0" w:type="dxa"/>
          <w:left w:w="108" w:type="dxa"/>
          <w:bottom w:w="0" w:type="dxa"/>
          <w:right w:w="108" w:type="dxa"/>
        </w:tblCellMar>
      </w:tblPr>
      <w:tblGrid>
        <w:gridCol w:w="11122"/>
        <w:gridCol w:w="1965"/>
      </w:tblGrid>
      <w:tr>
        <w:trPr/>
        <w:tc>
          <w:tcPr>
            <w:tcW w:w="11122" w:type="dxa"/>
            <w:tcBorders/>
          </w:tcPr>
          <w:p>
            <w:pPr>
              <w:pStyle w:val="style0"/>
              <w:jc w:val="both"/>
              <w:contextualSpacing/>
              <w:rPr>
                <w:rFonts w:ascii="Cambria" w:cs="Cambria" w:hAnsi="Cambria" w:hint="default"/>
                <w:b/>
                <w:sz w:val="22"/>
                <w:szCs w:val="22"/>
                <w:lang w:val="sv-SE"/>
              </w:rPr>
            </w:pPr>
          </w:p>
        </w:tc>
        <w:tc>
          <w:tcPr>
            <w:tcW w:w="1965" w:type="dxa"/>
            <w:tcBorders/>
          </w:tcPr>
          <w:p>
            <w:pPr>
              <w:pStyle w:val="style0"/>
              <w:jc w:val="center"/>
              <w:contextualSpacing/>
              <w:rPr>
                <w:rFonts w:ascii="Cambria" w:cs="Cambria" w:hAnsi="Cambria" w:hint="default"/>
                <w:b/>
                <w:sz w:val="22"/>
                <w:szCs w:val="22"/>
                <w:lang w:val="sv-SE"/>
              </w:rPr>
            </w:pPr>
            <w:r>
              <w:rPr>
                <w:rFonts w:ascii="Cambria" w:cs="Cambria" w:hAnsi="Cambria" w:hint="default"/>
                <w:b/>
                <w:sz w:val="22"/>
                <w:szCs w:val="22"/>
                <w:lang w:val="sv-SE"/>
              </w:rPr>
              <w:t>Halaman</w:t>
            </w:r>
          </w:p>
        </w:tc>
      </w:tr>
      <w:tr>
        <w:tblPrEx/>
        <w:trPr/>
        <w:tc>
          <w:tcPr>
            <w:tcW w:w="11122" w:type="dxa"/>
            <w:tcBorders/>
          </w:tcPr>
          <w:p>
            <w:pPr>
              <w:pStyle w:val="style0"/>
              <w:jc w:val="both"/>
              <w:contextualSpacing/>
              <w:rPr>
                <w:rFonts w:ascii="Cambria" w:cs="Cambria" w:hAnsi="Cambria" w:hint="default"/>
                <w:b/>
                <w:bCs/>
                <w:sz w:val="22"/>
                <w:szCs w:val="22"/>
                <w:lang w:val="sv-SE"/>
              </w:rPr>
            </w:pPr>
            <w:r>
              <w:rPr>
                <w:rFonts w:ascii="Cambria" w:cs="Cambria" w:hAnsi="Cambria" w:hint="default"/>
                <w:b/>
                <w:bCs/>
                <w:sz w:val="22"/>
                <w:szCs w:val="22"/>
                <w:lang w:val="sv-SE"/>
              </w:rPr>
              <w:t>KATA PENGANTAR</w:t>
            </w:r>
          </w:p>
        </w:tc>
        <w:tc>
          <w:tcPr>
            <w:tcW w:w="1965" w:type="dxa"/>
            <w:tcBorders/>
          </w:tcPr>
          <w:p>
            <w:pPr>
              <w:pStyle w:val="style0"/>
              <w:jc w:val="center"/>
              <w:contextualSpacing/>
              <w:rPr>
                <w:rFonts w:ascii="Cambria" w:cs="Cambria" w:hAnsi="Cambria" w:hint="default"/>
                <w:bCs/>
                <w:sz w:val="22"/>
                <w:szCs w:val="22"/>
                <w:lang w:val="sv-SE"/>
              </w:rPr>
            </w:pPr>
            <w:r>
              <w:rPr>
                <w:rFonts w:ascii="Cambria" w:cs="Cambria" w:hAnsi="Cambria" w:hint="default"/>
                <w:bCs/>
                <w:sz w:val="22"/>
                <w:szCs w:val="22"/>
                <w:lang w:val="sv-SE"/>
              </w:rPr>
              <w:t>i</w:t>
            </w:r>
          </w:p>
        </w:tc>
      </w:tr>
      <w:tr>
        <w:tblPrEx/>
        <w:trPr/>
        <w:tc>
          <w:tcPr>
            <w:tcW w:w="11122" w:type="dxa"/>
            <w:tcBorders/>
          </w:tcPr>
          <w:p>
            <w:pPr>
              <w:pStyle w:val="style0"/>
              <w:jc w:val="both"/>
              <w:contextualSpacing/>
              <w:rPr>
                <w:rFonts w:ascii="Cambria" w:cs="Cambria" w:hAnsi="Cambria" w:hint="default"/>
                <w:b/>
                <w:bCs/>
                <w:sz w:val="22"/>
                <w:szCs w:val="22"/>
                <w:lang w:val="sv-SE"/>
              </w:rPr>
            </w:pPr>
            <w:r>
              <w:rPr>
                <w:rFonts w:ascii="Cambria" w:cs="Cambria" w:hAnsi="Cambria" w:hint="default"/>
                <w:b/>
                <w:bCs/>
                <w:sz w:val="22"/>
                <w:szCs w:val="22"/>
                <w:lang w:val="sv-SE"/>
              </w:rPr>
              <w:t>DAFTAR ISI</w:t>
            </w:r>
          </w:p>
        </w:tc>
        <w:tc>
          <w:tcPr>
            <w:tcW w:w="1965" w:type="dxa"/>
            <w:tcBorders/>
          </w:tcPr>
          <w:p>
            <w:pPr>
              <w:pStyle w:val="style0"/>
              <w:jc w:val="center"/>
              <w:contextualSpacing/>
              <w:rPr>
                <w:rFonts w:ascii="Cambria" w:cs="Cambria" w:hAnsi="Cambria" w:hint="default"/>
                <w:bCs/>
                <w:sz w:val="22"/>
                <w:szCs w:val="22"/>
                <w:lang w:val="en-US"/>
              </w:rPr>
            </w:pPr>
            <w:r>
              <w:rPr>
                <w:rFonts w:ascii="Cambria" w:cs="Cambria" w:hAnsi="Cambria" w:hint="default"/>
                <w:bCs/>
                <w:sz w:val="22"/>
                <w:szCs w:val="22"/>
                <w:lang w:val="en-US"/>
              </w:rPr>
              <w:t>ii</w:t>
            </w:r>
          </w:p>
        </w:tc>
      </w:tr>
    </w:tbl>
    <w:p>
      <w:pPr>
        <w:pStyle w:val="style0"/>
        <w:jc w:val="center"/>
        <w:contextualSpacing/>
        <w:rPr>
          <w:rFonts w:ascii="Cambria" w:cs="Cambria" w:hAnsi="Cambria" w:hint="default"/>
          <w:bCs/>
          <w:sz w:val="22"/>
          <w:szCs w:val="22"/>
          <w:lang w:val="sv-SE"/>
        </w:rPr>
      </w:pPr>
    </w:p>
    <w:tbl>
      <w:tblPr>
        <w:tblStyle w:val="style105"/>
        <w:tblW w:w="13057" w:type="dxa"/>
        <w:tblInd w:w="108" w:type="dxa"/>
        <w:tblLayout w:type="fixed"/>
        <w:tblCellMar>
          <w:top w:w="0" w:type="dxa"/>
          <w:left w:w="108" w:type="dxa"/>
          <w:bottom w:w="0" w:type="dxa"/>
          <w:right w:w="108" w:type="dxa"/>
        </w:tblCellMar>
      </w:tblPr>
      <w:tblGrid>
        <w:gridCol w:w="1252"/>
        <w:gridCol w:w="615"/>
        <w:gridCol w:w="9285"/>
        <w:gridCol w:w="1905"/>
      </w:tblGrid>
      <w:tr>
        <w:trPr/>
        <w:tc>
          <w:tcPr>
            <w:tcW w:w="1252" w:type="dxa"/>
            <w:tcBorders/>
          </w:tcPr>
          <w:p>
            <w:pPr>
              <w:pStyle w:val="style0"/>
              <w:contextualSpacing/>
              <w:rPr>
                <w:rFonts w:ascii="Cambria" w:cs="Cambria" w:hAnsi="Cambria" w:hint="default"/>
                <w:b/>
                <w:bCs w:val="false"/>
                <w:sz w:val="22"/>
                <w:szCs w:val="22"/>
                <w:lang w:val="sv-SE"/>
              </w:rPr>
            </w:pPr>
            <w:r>
              <w:rPr>
                <w:rFonts w:ascii="Cambria" w:cs="Cambria" w:hAnsi="Cambria" w:hint="default"/>
                <w:b/>
                <w:bCs w:val="false"/>
                <w:sz w:val="22"/>
                <w:szCs w:val="22"/>
                <w:lang w:val="sv-SE"/>
              </w:rPr>
              <w:t>BAB   I</w:t>
            </w:r>
          </w:p>
        </w:tc>
        <w:tc>
          <w:tcPr>
            <w:tcW w:w="9900" w:type="dxa"/>
            <w:gridSpan w:val="2"/>
            <w:tcBorders/>
          </w:tcPr>
          <w:p>
            <w:pPr>
              <w:pStyle w:val="style0"/>
              <w:contextualSpacing/>
              <w:rPr>
                <w:rFonts w:ascii="Cambria" w:cs="Cambria" w:hAnsi="Cambria" w:hint="default"/>
                <w:b/>
                <w:bCs w:val="false"/>
                <w:sz w:val="22"/>
                <w:szCs w:val="22"/>
                <w:lang w:val="en-US"/>
              </w:rPr>
            </w:pPr>
            <w:r>
              <w:rPr>
                <w:rFonts w:ascii="Cambria" w:cs="Cambria" w:hAnsi="Cambria" w:hint="default"/>
                <w:b/>
                <w:bCs w:val="false"/>
                <w:sz w:val="22"/>
                <w:szCs w:val="22"/>
                <w:lang w:val="sv-SE"/>
              </w:rPr>
              <w:t>PENDAHULUAN</w:t>
            </w:r>
            <w:r>
              <w:rPr>
                <w:rFonts w:ascii="Cambria" w:cs="Cambria" w:hAnsi="Cambria" w:hint="default"/>
                <w:b/>
                <w:bCs w:val="false"/>
                <w:sz w:val="22"/>
                <w:szCs w:val="22"/>
                <w:lang w:val="en-US"/>
              </w:rPr>
              <w:t xml:space="preserve"> …………………………………………………………………………………………………………………………….</w:t>
            </w:r>
          </w:p>
        </w:tc>
        <w:tc>
          <w:tcPr>
            <w:tcW w:w="1905" w:type="dxa"/>
            <w:tcBorders/>
          </w:tcPr>
          <w:p>
            <w:pPr>
              <w:pStyle w:val="style0"/>
              <w:jc w:val="center"/>
              <w:contextualSpacing/>
              <w:rPr>
                <w:rFonts w:ascii="Cambria" w:cs="Cambria" w:hAnsi="Cambria" w:hint="default"/>
                <w:b/>
                <w:bCs w:val="false"/>
                <w:sz w:val="22"/>
                <w:szCs w:val="22"/>
                <w:lang w:val="en-US"/>
              </w:rPr>
            </w:pPr>
            <w:r>
              <w:rPr>
                <w:rFonts w:ascii="Cambria" w:cs="Cambria" w:hAnsi="Cambria" w:hint="default"/>
                <w:b/>
                <w:bCs w:val="false"/>
                <w:sz w:val="22"/>
                <w:szCs w:val="22"/>
                <w:lang w:val="en-US"/>
              </w:rPr>
              <w:t>1</w:t>
            </w:r>
          </w:p>
        </w:tc>
      </w:tr>
      <w:tr>
        <w:tblPrEx/>
        <w:trPr/>
        <w:tc>
          <w:tcPr>
            <w:tcW w:w="1252" w:type="dxa"/>
            <w:tcBorders/>
          </w:tcPr>
          <w:p>
            <w:pPr>
              <w:pStyle w:val="style0"/>
              <w:contextualSpacing/>
              <w:rPr>
                <w:rFonts w:ascii="Cambria" w:cs="Cambria" w:hAnsi="Cambria" w:hint="default"/>
                <w:sz w:val="22"/>
                <w:szCs w:val="22"/>
                <w:lang w:val="sv-SE"/>
              </w:rPr>
            </w:pPr>
          </w:p>
        </w:tc>
        <w:tc>
          <w:tcPr>
            <w:tcW w:w="615" w:type="dxa"/>
            <w:tcBorders/>
          </w:tcPr>
          <w:p>
            <w:pPr>
              <w:pStyle w:val="style0"/>
              <w:contextualSpacing/>
              <w:rPr>
                <w:rFonts w:ascii="Cambria" w:cs="Cambria" w:hAnsi="Cambria" w:hint="default"/>
                <w:sz w:val="22"/>
                <w:szCs w:val="22"/>
                <w:lang w:val="sv-SE"/>
              </w:rPr>
            </w:pPr>
            <w:r>
              <w:rPr>
                <w:rFonts w:ascii="Cambria" w:cs="Cambria" w:hAnsi="Cambria" w:hint="default"/>
                <w:sz w:val="22"/>
                <w:szCs w:val="22"/>
                <w:lang w:val="sv-SE"/>
              </w:rPr>
              <w:t>1.1.</w:t>
            </w:r>
          </w:p>
        </w:tc>
        <w:tc>
          <w:tcPr>
            <w:tcW w:w="9285" w:type="dxa"/>
            <w:tcBorders/>
          </w:tcPr>
          <w:p>
            <w:pPr>
              <w:pStyle w:val="style0"/>
              <w:contextualSpacing/>
              <w:rPr>
                <w:rFonts w:ascii="Cambria" w:cs="Cambria" w:hAnsi="Cambria" w:hint="default"/>
                <w:sz w:val="22"/>
                <w:szCs w:val="22"/>
                <w:lang w:val="en-US"/>
              </w:rPr>
            </w:pPr>
            <w:r>
              <w:rPr>
                <w:rFonts w:ascii="Cambria" w:cs="Cambria" w:hAnsi="Cambria" w:hint="default"/>
                <w:bCs/>
                <w:sz w:val="22"/>
                <w:szCs w:val="22"/>
                <w:lang w:val="en-US"/>
              </w:rPr>
              <w:t>Latar Belakang ………………………………………………………………………………………………………………………..</w:t>
            </w:r>
          </w:p>
        </w:tc>
        <w:tc>
          <w:tcPr>
            <w:tcW w:w="1905" w:type="dxa"/>
            <w:tcBorders/>
          </w:tcPr>
          <w:p>
            <w:pPr>
              <w:pStyle w:val="style0"/>
              <w:jc w:val="center"/>
              <w:contextualSpacing/>
              <w:rPr>
                <w:rFonts w:ascii="Cambria" w:cs="Cambria" w:hAnsi="Cambria" w:hint="default"/>
                <w:sz w:val="22"/>
                <w:szCs w:val="22"/>
                <w:lang w:val="id-ID"/>
              </w:rPr>
            </w:pPr>
            <w:r>
              <w:rPr>
                <w:rFonts w:ascii="Cambria" w:cs="Cambria" w:hAnsi="Cambria" w:hint="default"/>
                <w:sz w:val="22"/>
                <w:szCs w:val="22"/>
                <w:lang w:val="id-ID"/>
              </w:rPr>
              <w:t>1</w:t>
            </w:r>
          </w:p>
        </w:tc>
      </w:tr>
      <w:tr>
        <w:tblPrEx/>
        <w:trPr/>
        <w:tc>
          <w:tcPr>
            <w:tcW w:w="1252" w:type="dxa"/>
            <w:tcBorders/>
          </w:tcPr>
          <w:p>
            <w:pPr>
              <w:pStyle w:val="style0"/>
              <w:contextualSpacing/>
              <w:rPr>
                <w:rFonts w:ascii="Cambria" w:cs="Cambria" w:hAnsi="Cambria" w:hint="default"/>
                <w:sz w:val="22"/>
                <w:szCs w:val="22"/>
                <w:lang w:val="sv-SE"/>
              </w:rPr>
            </w:pPr>
          </w:p>
        </w:tc>
        <w:tc>
          <w:tcPr>
            <w:tcW w:w="615" w:type="dxa"/>
            <w:tcBorders/>
          </w:tcPr>
          <w:p>
            <w:pPr>
              <w:pStyle w:val="style0"/>
              <w:contextualSpacing/>
              <w:rPr>
                <w:rFonts w:ascii="Cambria" w:cs="Cambria" w:hAnsi="Cambria" w:hint="default"/>
                <w:sz w:val="22"/>
                <w:szCs w:val="22"/>
                <w:lang w:val="sv-SE"/>
              </w:rPr>
            </w:pPr>
            <w:r>
              <w:rPr>
                <w:rFonts w:ascii="Cambria" w:cs="Cambria" w:hAnsi="Cambria" w:hint="default"/>
                <w:sz w:val="22"/>
                <w:szCs w:val="22"/>
              </w:rPr>
              <w:t>1.2.</w:t>
            </w:r>
          </w:p>
        </w:tc>
        <w:tc>
          <w:tcPr>
            <w:tcW w:w="9285" w:type="dxa"/>
            <w:tcBorders/>
          </w:tcPr>
          <w:p>
            <w:pPr>
              <w:pStyle w:val="style0"/>
              <w:contextualSpacing/>
              <w:rPr>
                <w:rFonts w:ascii="Cambria" w:cs="Cambria" w:hAnsi="Cambria" w:hint="default"/>
                <w:bCs/>
                <w:sz w:val="22"/>
                <w:szCs w:val="22"/>
                <w:lang w:val="en-US"/>
              </w:rPr>
            </w:pPr>
            <w:r>
              <w:rPr>
                <w:rFonts w:ascii="Cambria" w:cs="Cambria" w:hAnsi="Cambria" w:hint="default"/>
                <w:bCs/>
                <w:sz w:val="22"/>
                <w:szCs w:val="22"/>
                <w:lang w:val="en-US"/>
              </w:rPr>
              <w:t>Tujuan …………………………………………………………………………………………………………………………………….</w:t>
            </w:r>
          </w:p>
        </w:tc>
        <w:tc>
          <w:tcPr>
            <w:tcW w:w="1905" w:type="dxa"/>
            <w:tcBorders/>
          </w:tcPr>
          <w:p>
            <w:pPr>
              <w:pStyle w:val="style0"/>
              <w:jc w:val="center"/>
              <w:contextualSpacing/>
              <w:rPr>
                <w:rFonts w:ascii="Cambria" w:cs="Cambria" w:hAnsi="Cambria" w:hint="default"/>
                <w:sz w:val="22"/>
                <w:szCs w:val="22"/>
                <w:lang w:val="en-US"/>
              </w:rPr>
            </w:pPr>
            <w:r>
              <w:rPr>
                <w:rFonts w:ascii="Cambria" w:cs="Cambria" w:hAnsi="Cambria" w:hint="default"/>
                <w:sz w:val="22"/>
                <w:szCs w:val="22"/>
                <w:lang w:val="en-US"/>
              </w:rPr>
              <w:t>2</w:t>
            </w:r>
          </w:p>
        </w:tc>
      </w:tr>
      <w:tr>
        <w:tblPrEx/>
        <w:trPr/>
        <w:tc>
          <w:tcPr>
            <w:tcW w:w="1252" w:type="dxa"/>
            <w:tcBorders/>
          </w:tcPr>
          <w:p>
            <w:pPr>
              <w:pStyle w:val="style0"/>
              <w:contextualSpacing/>
              <w:rPr>
                <w:rFonts w:ascii="Cambria" w:cs="Cambria" w:hAnsi="Cambria" w:hint="default"/>
                <w:sz w:val="22"/>
                <w:szCs w:val="22"/>
                <w:lang w:val="sv-SE"/>
              </w:rPr>
            </w:pPr>
          </w:p>
        </w:tc>
        <w:tc>
          <w:tcPr>
            <w:tcW w:w="615" w:type="dxa"/>
            <w:tcBorders/>
          </w:tcPr>
          <w:p>
            <w:pPr>
              <w:pStyle w:val="style0"/>
              <w:contextualSpacing/>
              <w:rPr>
                <w:rFonts w:ascii="Cambria" w:cs="Cambria" w:hAnsi="Cambria" w:hint="default"/>
                <w:sz w:val="22"/>
                <w:szCs w:val="22"/>
              </w:rPr>
            </w:pPr>
            <w:r>
              <w:rPr>
                <w:rFonts w:ascii="Cambria" w:cs="Cambria" w:hAnsi="Cambria" w:hint="default"/>
                <w:sz w:val="22"/>
                <w:szCs w:val="22"/>
              </w:rPr>
              <w:t>1.3.</w:t>
            </w:r>
          </w:p>
        </w:tc>
        <w:tc>
          <w:tcPr>
            <w:tcW w:w="9285" w:type="dxa"/>
            <w:tcBorders/>
          </w:tcPr>
          <w:p>
            <w:pPr>
              <w:pStyle w:val="style0"/>
              <w:contextualSpacing/>
              <w:rPr>
                <w:rFonts w:ascii="Cambria" w:cs="Cambria" w:hAnsi="Cambria" w:hint="default"/>
                <w:sz w:val="22"/>
                <w:szCs w:val="22"/>
                <w:lang w:val="en-US"/>
              </w:rPr>
            </w:pPr>
            <w:r>
              <w:rPr>
                <w:rFonts w:ascii="Cambria" w:cs="Cambria" w:hAnsi="Cambria" w:hint="default"/>
                <w:sz w:val="22"/>
                <w:szCs w:val="22"/>
                <w:lang w:val="en-US"/>
              </w:rPr>
              <w:t xml:space="preserve">Ruang Lingkup </w:t>
            </w:r>
            <w:r>
              <w:rPr>
                <w:rFonts w:ascii="Cambria" w:cs="Cambria" w:hAnsi="Cambria" w:hint="default"/>
                <w:bCs/>
                <w:sz w:val="22"/>
                <w:szCs w:val="22"/>
                <w:lang w:val="en-US"/>
              </w:rPr>
              <w:t>………………………………………………………………………………………………………………………...</w:t>
            </w:r>
          </w:p>
        </w:tc>
        <w:tc>
          <w:tcPr>
            <w:tcW w:w="1905" w:type="dxa"/>
            <w:tcBorders/>
          </w:tcPr>
          <w:p>
            <w:pPr>
              <w:pStyle w:val="style0"/>
              <w:jc w:val="center"/>
              <w:contextualSpacing/>
              <w:rPr>
                <w:rFonts w:ascii="Cambria" w:cs="Cambria" w:hAnsi="Cambria" w:hint="default"/>
                <w:sz w:val="22"/>
                <w:szCs w:val="22"/>
                <w:lang w:val="en-US"/>
              </w:rPr>
            </w:pPr>
            <w:r>
              <w:rPr>
                <w:rFonts w:ascii="Cambria" w:cs="Cambria" w:hAnsi="Cambria" w:hint="default"/>
                <w:sz w:val="22"/>
                <w:szCs w:val="22"/>
                <w:lang w:val="en-US"/>
              </w:rPr>
              <w:t>2</w:t>
            </w:r>
          </w:p>
        </w:tc>
      </w:tr>
      <w:tr>
        <w:tblPrEx/>
        <w:trPr/>
        <w:tc>
          <w:tcPr>
            <w:tcW w:w="1252" w:type="dxa"/>
            <w:tcBorders/>
          </w:tcPr>
          <w:p>
            <w:pPr>
              <w:pStyle w:val="style0"/>
              <w:contextualSpacing/>
              <w:rPr>
                <w:rFonts w:ascii="Cambria" w:cs="Cambria" w:hAnsi="Cambria" w:hint="default"/>
                <w:sz w:val="22"/>
                <w:szCs w:val="22"/>
                <w:lang w:val="sv-SE"/>
              </w:rPr>
            </w:pPr>
          </w:p>
        </w:tc>
        <w:tc>
          <w:tcPr>
            <w:tcW w:w="615" w:type="dxa"/>
            <w:tcBorders/>
          </w:tcPr>
          <w:p>
            <w:pPr>
              <w:pStyle w:val="style0"/>
              <w:contextualSpacing/>
              <w:rPr>
                <w:rFonts w:ascii="Cambria" w:cs="Cambria" w:hAnsi="Cambria" w:hint="default"/>
                <w:sz w:val="22"/>
                <w:szCs w:val="22"/>
                <w:lang w:val="en-US"/>
              </w:rPr>
            </w:pPr>
            <w:r>
              <w:rPr>
                <w:rFonts w:ascii="Cambria" w:cs="Cambria" w:hAnsi="Cambria" w:hint="default"/>
                <w:sz w:val="22"/>
                <w:szCs w:val="22"/>
                <w:lang w:val="en-US"/>
              </w:rPr>
              <w:t>1.4.</w:t>
            </w:r>
          </w:p>
        </w:tc>
        <w:tc>
          <w:tcPr>
            <w:tcW w:w="9285" w:type="dxa"/>
            <w:tcBorders/>
          </w:tcPr>
          <w:p>
            <w:pPr>
              <w:pStyle w:val="style0"/>
              <w:contextualSpacing/>
              <w:rPr>
                <w:rFonts w:ascii="Cambria" w:cs="Cambria" w:hAnsi="Cambria" w:hint="default"/>
                <w:sz w:val="22"/>
                <w:szCs w:val="22"/>
                <w:lang w:val="en-US"/>
              </w:rPr>
            </w:pPr>
            <w:r>
              <w:rPr>
                <w:rFonts w:ascii="Cambria" w:cs="Cambria" w:hAnsi="Cambria" w:hint="default"/>
                <w:sz w:val="22"/>
                <w:szCs w:val="22"/>
                <w:lang w:val="en-US"/>
              </w:rPr>
              <w:t xml:space="preserve">Konsep dan Definisi </w:t>
            </w:r>
            <w:r>
              <w:rPr>
                <w:rFonts w:ascii="Cambria" w:cs="Cambria" w:hAnsi="Cambria" w:hint="default"/>
                <w:bCs/>
                <w:sz w:val="22"/>
                <w:szCs w:val="22"/>
                <w:lang w:val="en-US"/>
              </w:rPr>
              <w:t>…………………………………………………………………………………………………………………</w:t>
            </w:r>
          </w:p>
        </w:tc>
        <w:tc>
          <w:tcPr>
            <w:tcW w:w="1905" w:type="dxa"/>
            <w:tcBorders/>
          </w:tcPr>
          <w:p>
            <w:pPr>
              <w:pStyle w:val="style0"/>
              <w:jc w:val="center"/>
              <w:contextualSpacing/>
              <w:rPr>
                <w:rFonts w:ascii="Cambria" w:cs="Cambria" w:hAnsi="Cambria" w:hint="default"/>
                <w:sz w:val="22"/>
                <w:szCs w:val="22"/>
                <w:lang w:val="en-US"/>
              </w:rPr>
            </w:pPr>
            <w:r>
              <w:rPr>
                <w:rFonts w:ascii="Cambria" w:cs="Cambria" w:hAnsi="Cambria" w:hint="default"/>
                <w:sz w:val="22"/>
                <w:szCs w:val="22"/>
                <w:lang w:val="en-US"/>
              </w:rPr>
              <w:t>2</w:t>
            </w:r>
          </w:p>
        </w:tc>
      </w:tr>
      <w:tr>
        <w:tblPrEx/>
        <w:trPr>
          <w:trHeight w:val="90" w:hRule="atLeast"/>
        </w:trPr>
        <w:tc>
          <w:tcPr>
            <w:tcW w:w="1252" w:type="dxa"/>
            <w:tcBorders/>
          </w:tcPr>
          <w:p>
            <w:pPr>
              <w:pStyle w:val="style0"/>
              <w:contextualSpacing/>
              <w:rPr>
                <w:rFonts w:ascii="Cambria" w:cs="Cambria" w:hAnsi="Cambria" w:hint="default"/>
                <w:sz w:val="22"/>
                <w:szCs w:val="22"/>
                <w:lang w:val="sv-SE"/>
              </w:rPr>
            </w:pPr>
          </w:p>
        </w:tc>
        <w:tc>
          <w:tcPr>
            <w:tcW w:w="615" w:type="dxa"/>
            <w:tcBorders/>
          </w:tcPr>
          <w:p>
            <w:pPr>
              <w:pStyle w:val="style0"/>
              <w:contextualSpacing/>
              <w:rPr>
                <w:rFonts w:ascii="Cambria" w:cs="Cambria" w:hAnsi="Cambria" w:hint="default"/>
                <w:sz w:val="22"/>
                <w:szCs w:val="22"/>
              </w:rPr>
            </w:pPr>
            <w:r>
              <w:rPr>
                <w:rFonts w:ascii="Cambria" w:cs="Cambria" w:hAnsi="Cambria" w:hint="default"/>
                <w:sz w:val="22"/>
                <w:szCs w:val="22"/>
              </w:rPr>
              <w:t>1.</w:t>
            </w:r>
            <w:r>
              <w:rPr>
                <w:rFonts w:ascii="Cambria" w:cs="Cambria" w:hAnsi="Cambria" w:hint="default"/>
                <w:sz w:val="22"/>
                <w:szCs w:val="22"/>
                <w:lang w:val="en-US"/>
              </w:rPr>
              <w:t>5</w:t>
            </w:r>
            <w:r>
              <w:rPr>
                <w:rFonts w:ascii="Cambria" w:cs="Cambria" w:hAnsi="Cambria" w:hint="default"/>
                <w:sz w:val="22"/>
                <w:szCs w:val="22"/>
              </w:rPr>
              <w:t>.</w:t>
            </w:r>
          </w:p>
        </w:tc>
        <w:tc>
          <w:tcPr>
            <w:tcW w:w="9285" w:type="dxa"/>
            <w:tcBorders/>
          </w:tcPr>
          <w:p>
            <w:pPr>
              <w:pStyle w:val="style0"/>
              <w:contextualSpacing/>
              <w:rPr>
                <w:rFonts w:ascii="Cambria" w:cs="Cambria" w:hAnsi="Cambria" w:hint="default"/>
                <w:sz w:val="22"/>
                <w:szCs w:val="22"/>
                <w:lang w:val="en-US"/>
              </w:rPr>
            </w:pPr>
            <w:r>
              <w:rPr>
                <w:rFonts w:ascii="Cambria" w:cs="Cambria" w:hAnsi="Cambria" w:hint="default"/>
                <w:sz w:val="22"/>
                <w:szCs w:val="22"/>
                <w:lang w:val="en-US"/>
              </w:rPr>
              <w:t xml:space="preserve">Ulasan </w:t>
            </w:r>
            <w:r>
              <w:rPr>
                <w:rFonts w:ascii="Cambria" w:cs="Cambria" w:hAnsi="Cambria" w:hint="default"/>
                <w:bCs/>
                <w:sz w:val="22"/>
                <w:szCs w:val="22"/>
                <w:lang w:val="en-US"/>
              </w:rPr>
              <w:t>……………………………………………………………………………………………………………………………………..</w:t>
            </w:r>
          </w:p>
        </w:tc>
        <w:tc>
          <w:tcPr>
            <w:tcW w:w="1905" w:type="dxa"/>
            <w:tcBorders/>
          </w:tcPr>
          <w:p>
            <w:pPr>
              <w:pStyle w:val="style0"/>
              <w:jc w:val="center"/>
              <w:contextualSpacing/>
              <w:rPr>
                <w:rFonts w:ascii="Cambria" w:cs="Cambria" w:hAnsi="Cambria" w:hint="default"/>
                <w:sz w:val="22"/>
                <w:szCs w:val="22"/>
                <w:lang w:val="en-US"/>
              </w:rPr>
            </w:pPr>
            <w:r>
              <w:rPr>
                <w:rFonts w:ascii="Cambria" w:cs="Cambria" w:hAnsi="Cambria" w:hint="default"/>
                <w:sz w:val="22"/>
                <w:szCs w:val="22"/>
                <w:lang w:val="en-US"/>
              </w:rPr>
              <w:t>4</w:t>
            </w:r>
          </w:p>
        </w:tc>
      </w:tr>
      <w:tr>
        <w:tblPrEx/>
        <w:trPr>
          <w:trHeight w:val="90" w:hRule="atLeast"/>
        </w:trPr>
        <w:tc>
          <w:tcPr>
            <w:tcW w:w="1252" w:type="dxa"/>
            <w:tcBorders/>
          </w:tcPr>
          <w:p>
            <w:pPr>
              <w:pStyle w:val="style0"/>
              <w:contextualSpacing/>
              <w:rPr>
                <w:rFonts w:ascii="Cambria" w:cs="Cambria" w:hAnsi="Cambria" w:hint="default"/>
                <w:b/>
                <w:sz w:val="22"/>
                <w:szCs w:val="22"/>
              </w:rPr>
            </w:pPr>
            <w:r>
              <w:rPr>
                <w:rFonts w:ascii="Cambria" w:cs="Cambria" w:hAnsi="Cambria" w:hint="default"/>
                <w:b/>
                <w:sz w:val="22"/>
                <w:szCs w:val="22"/>
              </w:rPr>
              <w:t>BAB   II</w:t>
            </w:r>
          </w:p>
        </w:tc>
        <w:tc>
          <w:tcPr>
            <w:tcW w:w="9900" w:type="dxa"/>
            <w:gridSpan w:val="2"/>
            <w:tcBorders/>
          </w:tcPr>
          <w:p>
            <w:pPr>
              <w:pStyle w:val="style0"/>
              <w:contextualSpacing/>
              <w:rPr>
                <w:rFonts w:ascii="Cambria" w:cs="Cambria" w:hAnsi="Cambria" w:hint="default"/>
                <w:b/>
                <w:sz w:val="22"/>
                <w:szCs w:val="22"/>
                <w:lang w:val="en-US"/>
              </w:rPr>
            </w:pPr>
            <w:r>
              <w:rPr>
                <w:rFonts w:ascii="Cambria" w:cs="Cambria" w:hAnsi="Cambria" w:hint="default"/>
                <w:b/>
                <w:sz w:val="22"/>
                <w:szCs w:val="22"/>
                <w:lang w:val="en-US"/>
              </w:rPr>
              <w:t xml:space="preserve">DATA STATISTIK PERKEBUNAN </w:t>
            </w:r>
            <w:r>
              <w:rPr>
                <w:rFonts w:ascii="Cambria" w:cs="Cambria" w:hAnsi="Cambria" w:hint="default"/>
                <w:b/>
                <w:bCs w:val="false"/>
                <w:sz w:val="22"/>
                <w:szCs w:val="22"/>
                <w:lang w:val="en-US"/>
              </w:rPr>
              <w:t xml:space="preserve"> ………………………………………………………………………………………………….</w:t>
            </w:r>
          </w:p>
        </w:tc>
        <w:tc>
          <w:tcPr>
            <w:tcW w:w="1905" w:type="dxa"/>
            <w:tcBorders/>
          </w:tcPr>
          <w:p>
            <w:pPr>
              <w:pStyle w:val="style0"/>
              <w:jc w:val="center"/>
              <w:contextualSpacing/>
              <w:rPr>
                <w:rFonts w:ascii="Cambria" w:cs="Cambria" w:hAnsi="Cambria" w:hint="default"/>
                <w:sz w:val="22"/>
                <w:szCs w:val="22"/>
                <w:lang w:val="en-US"/>
              </w:rPr>
            </w:pPr>
            <w:r>
              <w:rPr>
                <w:rFonts w:ascii="Cambria" w:cs="Cambria" w:hAnsi="Cambria" w:hint="default"/>
                <w:sz w:val="22"/>
                <w:szCs w:val="22"/>
                <w:lang w:val="en-US"/>
              </w:rPr>
              <w:t>5</w:t>
            </w:r>
          </w:p>
        </w:tc>
      </w:tr>
      <w:tr>
        <w:tblPrEx/>
        <w:trPr>
          <w:trHeight w:val="90" w:hRule="atLeast"/>
        </w:trPr>
        <w:tc>
          <w:tcPr>
            <w:tcW w:w="1252" w:type="dxa"/>
            <w:tcBorders/>
          </w:tcPr>
          <w:p>
            <w:pPr>
              <w:pStyle w:val="style0"/>
              <w:jc w:val="right"/>
              <w:contextualSpacing/>
              <w:rPr>
                <w:rFonts w:ascii="Cambria" w:cs="Cambria" w:hAnsi="Cambria" w:hint="default"/>
                <w:b/>
                <w:bCs/>
                <w:sz w:val="22"/>
                <w:szCs w:val="22"/>
                <w:lang w:val="en-US"/>
              </w:rPr>
            </w:pPr>
            <w:r>
              <w:rPr>
                <w:rFonts w:ascii="Cambria" w:cs="Cambria" w:hAnsi="Cambria" w:hint="default"/>
                <w:b/>
                <w:bCs/>
                <w:sz w:val="22"/>
                <w:szCs w:val="22"/>
                <w:lang w:val="en-US"/>
              </w:rPr>
              <w:t>A</w:t>
            </w:r>
          </w:p>
        </w:tc>
        <w:tc>
          <w:tcPr>
            <w:tcW w:w="9900" w:type="dxa"/>
            <w:gridSpan w:val="2"/>
            <w:tcBorders/>
          </w:tcPr>
          <w:p>
            <w:pPr>
              <w:pStyle w:val="style0"/>
              <w:numPr>
                <w:ilvl w:val="0"/>
                <w:numId w:val="0"/>
              </w:numPr>
              <w:rPr>
                <w:rFonts w:ascii="Cambria" w:cs="Cambria" w:hAnsi="Cambria" w:hint="default"/>
                <w:b/>
                <w:bCs/>
                <w:sz w:val="22"/>
                <w:szCs w:val="22"/>
                <w:lang w:val="en-US"/>
              </w:rPr>
            </w:pPr>
            <w:r>
              <w:rPr>
                <w:rFonts w:ascii="Cambria" w:cs="Cambria" w:hAnsi="Cambria" w:hint="default"/>
                <w:b/>
                <w:bCs/>
                <w:sz w:val="22"/>
                <w:szCs w:val="22"/>
                <w:lang w:val="en-US"/>
              </w:rPr>
              <w:t xml:space="preserve">DATA LUAS AREAL DAN PRODUKSI PERKEBUNAN RAKYAT  TANAMAN TAHUNAN </w:t>
            </w:r>
          </w:p>
          <w:p>
            <w:pPr>
              <w:pStyle w:val="style0"/>
              <w:numPr>
                <w:ilvl w:val="0"/>
                <w:numId w:val="0"/>
              </w:numPr>
              <w:rPr>
                <w:rFonts w:ascii="Cambria" w:cs="Cambria" w:hAnsi="Cambria" w:hint="default"/>
                <w:b/>
                <w:bCs/>
                <w:sz w:val="22"/>
                <w:szCs w:val="22"/>
                <w:lang w:val="en-US"/>
              </w:rPr>
            </w:pPr>
            <w:r>
              <w:rPr>
                <w:rFonts w:ascii="Cambria" w:cs="Cambria" w:hAnsi="Cambria" w:hint="default"/>
                <w:b/>
                <w:bCs/>
                <w:sz w:val="22"/>
                <w:szCs w:val="22"/>
                <w:lang w:val="en-US"/>
              </w:rPr>
              <w:t>TAHUN 2024</w:t>
            </w:r>
            <w:r>
              <w:rPr>
                <w:rFonts w:ascii="Cambria" w:cs="Cambria" w:hAnsi="Cambria" w:hint="default"/>
                <w:b/>
                <w:bCs w:val="false"/>
                <w:sz w:val="22"/>
                <w:szCs w:val="22"/>
                <w:lang w:val="en-US"/>
              </w:rPr>
              <w:t xml:space="preserve"> ………………………………………………………………………………………………………………………………..</w:t>
            </w:r>
          </w:p>
        </w:tc>
        <w:tc>
          <w:tcPr>
            <w:tcW w:w="1905" w:type="dxa"/>
            <w:tcBorders/>
          </w:tcPr>
          <w:p>
            <w:pPr>
              <w:pStyle w:val="style0"/>
              <w:jc w:val="center"/>
              <w:contextualSpacing/>
              <w:rPr>
                <w:rFonts w:ascii="Cambria" w:cs="Cambria" w:hAnsi="Cambria" w:hint="default"/>
                <w:b/>
                <w:bCs/>
                <w:sz w:val="22"/>
                <w:szCs w:val="22"/>
                <w:lang w:val="en-US"/>
              </w:rPr>
            </w:pPr>
          </w:p>
          <w:p>
            <w:pPr>
              <w:pStyle w:val="style0"/>
              <w:jc w:val="center"/>
              <w:contextualSpacing/>
              <w:rPr>
                <w:rFonts w:ascii="Cambria" w:cs="Cambria" w:hAnsi="Cambria" w:hint="default"/>
                <w:b/>
                <w:bCs/>
                <w:sz w:val="22"/>
                <w:szCs w:val="22"/>
                <w:lang w:val="en-US"/>
              </w:rPr>
            </w:pPr>
            <w:r>
              <w:rPr>
                <w:rFonts w:ascii="Cambria" w:cs="Cambria" w:hAnsi="Cambria" w:hint="default"/>
                <w:b/>
                <w:bCs/>
                <w:sz w:val="22"/>
                <w:szCs w:val="22"/>
                <w:lang w:val="en-US"/>
              </w:rPr>
              <w:t>5</w:t>
            </w:r>
          </w:p>
        </w:tc>
      </w:tr>
      <w:tr>
        <w:tblPrEx/>
        <w:trPr>
          <w:trHeight w:val="90" w:hRule="atLeast"/>
        </w:trPr>
        <w:tc>
          <w:tcPr>
            <w:tcW w:w="1252" w:type="dxa"/>
            <w:tcBorders/>
          </w:tcPr>
          <w:p>
            <w:pPr>
              <w:pStyle w:val="style0"/>
              <w:jc w:val="right"/>
              <w:contextualSpacing/>
              <w:rPr>
                <w:rFonts w:ascii="Cambria" w:cs="Cambria" w:hAnsi="Cambria" w:hint="default"/>
                <w:b/>
                <w:bCs/>
                <w:sz w:val="22"/>
                <w:szCs w:val="22"/>
                <w:lang w:val="en-US"/>
              </w:rPr>
            </w:pPr>
          </w:p>
        </w:tc>
        <w:tc>
          <w:tcPr>
            <w:tcW w:w="61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1.</w:t>
            </w:r>
          </w:p>
        </w:tc>
        <w:tc>
          <w:tcPr>
            <w:tcW w:w="9285" w:type="dxa"/>
            <w:tcBorders/>
          </w:tcPr>
          <w:p>
            <w:pPr>
              <w:pStyle w:val="style0"/>
              <w:contextualSpacing/>
              <w:rPr>
                <w:rFonts w:ascii="Cambria" w:cs="Cambria" w:hAnsi="Cambria" w:hint="default"/>
                <w:b/>
                <w:bCs/>
                <w:sz w:val="22"/>
                <w:szCs w:val="22"/>
                <w:lang w:val="en-US"/>
              </w:rPr>
            </w:pPr>
            <w:r>
              <w:rPr>
                <w:rFonts w:ascii="Cambria" w:cs="Cambria" w:hAnsi="Cambria" w:hint="default"/>
                <w:b w:val="false"/>
                <w:bCs w:val="false"/>
                <w:sz w:val="22"/>
                <w:szCs w:val="22"/>
                <w:lang w:val="en-US"/>
              </w:rPr>
              <w:t xml:space="preserve">Kelapa Sawit </w:t>
            </w:r>
            <w:r>
              <w:rPr>
                <w:rFonts w:ascii="Cambria" w:cs="Cambria" w:hAnsi="Cambria" w:hint="default"/>
                <w:bCs/>
                <w:sz w:val="22"/>
                <w:szCs w:val="22"/>
                <w:lang w:val="en-US"/>
              </w:rPr>
              <w:t>…………………………………………………………………………………………………………………………..</w:t>
            </w:r>
          </w:p>
        </w:tc>
        <w:tc>
          <w:tcPr>
            <w:tcW w:w="1905" w:type="dxa"/>
            <w:tcBorders/>
          </w:tcPr>
          <w:p>
            <w:pPr>
              <w:pStyle w:val="style0"/>
              <w:jc w:val="center"/>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6</w:t>
            </w:r>
          </w:p>
        </w:tc>
      </w:tr>
      <w:tr>
        <w:tblPrEx/>
        <w:trPr>
          <w:trHeight w:val="90" w:hRule="atLeast"/>
        </w:trPr>
        <w:tc>
          <w:tcPr>
            <w:tcW w:w="1252" w:type="dxa"/>
            <w:tcBorders/>
          </w:tcPr>
          <w:p>
            <w:pPr>
              <w:pStyle w:val="style0"/>
              <w:jc w:val="right"/>
              <w:contextualSpacing/>
              <w:rPr>
                <w:rFonts w:ascii="Cambria" w:cs="Cambria" w:hAnsi="Cambria" w:hint="default"/>
                <w:b/>
                <w:bCs/>
                <w:sz w:val="22"/>
                <w:szCs w:val="22"/>
                <w:lang w:val="en-US"/>
              </w:rPr>
            </w:pPr>
          </w:p>
        </w:tc>
        <w:tc>
          <w:tcPr>
            <w:tcW w:w="61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2.</w:t>
            </w:r>
          </w:p>
        </w:tc>
        <w:tc>
          <w:tcPr>
            <w:tcW w:w="928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 xml:space="preserve">Kakao </w:t>
            </w:r>
            <w:r>
              <w:rPr>
                <w:rFonts w:ascii="Cambria" w:cs="Cambria" w:hAnsi="Cambria" w:hint="default"/>
                <w:bCs/>
                <w:sz w:val="22"/>
                <w:szCs w:val="22"/>
                <w:lang w:val="en-US"/>
              </w:rPr>
              <w:t>…………………………………………………………………………………………………………………………………….</w:t>
            </w:r>
          </w:p>
        </w:tc>
        <w:tc>
          <w:tcPr>
            <w:tcW w:w="1905" w:type="dxa"/>
            <w:tcBorders/>
          </w:tcPr>
          <w:p>
            <w:pPr>
              <w:pStyle w:val="style0"/>
              <w:jc w:val="center"/>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7</w:t>
            </w:r>
          </w:p>
        </w:tc>
      </w:tr>
      <w:tr>
        <w:tblPrEx/>
        <w:trPr>
          <w:trHeight w:val="90" w:hRule="atLeast"/>
        </w:trPr>
        <w:tc>
          <w:tcPr>
            <w:tcW w:w="1252" w:type="dxa"/>
            <w:tcBorders/>
          </w:tcPr>
          <w:p>
            <w:pPr>
              <w:pStyle w:val="style0"/>
              <w:jc w:val="right"/>
              <w:contextualSpacing/>
              <w:rPr>
                <w:rFonts w:ascii="Cambria" w:cs="Cambria" w:hAnsi="Cambria" w:hint="default"/>
                <w:b/>
                <w:bCs/>
                <w:sz w:val="22"/>
                <w:szCs w:val="22"/>
                <w:lang w:val="en-US"/>
              </w:rPr>
            </w:pPr>
          </w:p>
        </w:tc>
        <w:tc>
          <w:tcPr>
            <w:tcW w:w="61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3.</w:t>
            </w:r>
          </w:p>
        </w:tc>
        <w:tc>
          <w:tcPr>
            <w:tcW w:w="928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 xml:space="preserve">Karet </w:t>
            </w:r>
            <w:r>
              <w:rPr>
                <w:rFonts w:ascii="Cambria" w:cs="Cambria" w:hAnsi="Cambria" w:hint="default"/>
                <w:bCs/>
                <w:sz w:val="22"/>
                <w:szCs w:val="22"/>
                <w:lang w:val="en-US"/>
              </w:rPr>
              <w:t>……………………………………………………………………………………………………………………………………...</w:t>
            </w:r>
          </w:p>
        </w:tc>
        <w:tc>
          <w:tcPr>
            <w:tcW w:w="1905" w:type="dxa"/>
            <w:tcBorders/>
          </w:tcPr>
          <w:p>
            <w:pPr>
              <w:pStyle w:val="style0"/>
              <w:jc w:val="center"/>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8</w:t>
            </w:r>
          </w:p>
        </w:tc>
      </w:tr>
      <w:tr>
        <w:tblPrEx/>
        <w:trPr>
          <w:trHeight w:val="90" w:hRule="atLeast"/>
        </w:trPr>
        <w:tc>
          <w:tcPr>
            <w:tcW w:w="1252" w:type="dxa"/>
            <w:tcBorders/>
          </w:tcPr>
          <w:p>
            <w:pPr>
              <w:pStyle w:val="style0"/>
              <w:jc w:val="right"/>
              <w:contextualSpacing/>
              <w:rPr>
                <w:rFonts w:ascii="Cambria" w:cs="Cambria" w:hAnsi="Cambria" w:hint="default"/>
                <w:b/>
                <w:bCs/>
                <w:sz w:val="22"/>
                <w:szCs w:val="22"/>
                <w:lang w:val="en-US"/>
              </w:rPr>
            </w:pPr>
          </w:p>
        </w:tc>
        <w:tc>
          <w:tcPr>
            <w:tcW w:w="61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4.</w:t>
            </w:r>
          </w:p>
        </w:tc>
        <w:tc>
          <w:tcPr>
            <w:tcW w:w="928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 xml:space="preserve">Kelapa Dalam </w:t>
            </w:r>
            <w:r>
              <w:rPr>
                <w:rFonts w:ascii="Cambria" w:cs="Cambria" w:hAnsi="Cambria" w:hint="default"/>
                <w:bCs/>
                <w:sz w:val="22"/>
                <w:szCs w:val="22"/>
                <w:lang w:val="en-US"/>
              </w:rPr>
              <w:t>………………………………………………………………………………………………………………………….</w:t>
            </w:r>
          </w:p>
        </w:tc>
        <w:tc>
          <w:tcPr>
            <w:tcW w:w="1905" w:type="dxa"/>
            <w:tcBorders/>
          </w:tcPr>
          <w:p>
            <w:pPr>
              <w:pStyle w:val="style0"/>
              <w:jc w:val="center"/>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9</w:t>
            </w:r>
          </w:p>
        </w:tc>
      </w:tr>
      <w:tr>
        <w:tblPrEx/>
        <w:trPr>
          <w:trHeight w:val="90" w:hRule="atLeast"/>
        </w:trPr>
        <w:tc>
          <w:tcPr>
            <w:tcW w:w="1252" w:type="dxa"/>
            <w:tcBorders/>
          </w:tcPr>
          <w:p>
            <w:pPr>
              <w:pStyle w:val="style0"/>
              <w:jc w:val="right"/>
              <w:contextualSpacing/>
              <w:rPr>
                <w:rFonts w:ascii="Cambria" w:cs="Cambria" w:hAnsi="Cambria" w:hint="default"/>
                <w:b/>
                <w:bCs/>
                <w:sz w:val="22"/>
                <w:szCs w:val="22"/>
                <w:lang w:val="en-US"/>
              </w:rPr>
            </w:pPr>
          </w:p>
        </w:tc>
        <w:tc>
          <w:tcPr>
            <w:tcW w:w="61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5.</w:t>
            </w:r>
          </w:p>
        </w:tc>
        <w:tc>
          <w:tcPr>
            <w:tcW w:w="928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 xml:space="preserve">Kopi Robusta </w:t>
            </w:r>
            <w:r>
              <w:rPr>
                <w:rFonts w:ascii="Cambria" w:cs="Cambria" w:hAnsi="Cambria" w:hint="default"/>
                <w:bCs/>
                <w:sz w:val="22"/>
                <w:szCs w:val="22"/>
                <w:lang w:val="en-US"/>
              </w:rPr>
              <w:t>………………………………………………………………………………………………………………………….</w:t>
            </w:r>
          </w:p>
        </w:tc>
        <w:tc>
          <w:tcPr>
            <w:tcW w:w="1905" w:type="dxa"/>
            <w:tcBorders/>
          </w:tcPr>
          <w:p>
            <w:pPr>
              <w:pStyle w:val="style0"/>
              <w:jc w:val="center"/>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10</w:t>
            </w:r>
          </w:p>
        </w:tc>
      </w:tr>
      <w:tr>
        <w:tblPrEx/>
        <w:trPr>
          <w:trHeight w:val="90" w:hRule="atLeast"/>
        </w:trPr>
        <w:tc>
          <w:tcPr>
            <w:tcW w:w="1252" w:type="dxa"/>
            <w:tcBorders/>
          </w:tcPr>
          <w:p>
            <w:pPr>
              <w:pStyle w:val="style0"/>
              <w:jc w:val="right"/>
              <w:contextualSpacing/>
              <w:rPr>
                <w:rFonts w:ascii="Cambria" w:cs="Cambria" w:hAnsi="Cambria" w:hint="default"/>
                <w:b/>
                <w:bCs/>
                <w:sz w:val="22"/>
                <w:szCs w:val="22"/>
                <w:lang w:val="en-US"/>
              </w:rPr>
            </w:pPr>
          </w:p>
        </w:tc>
        <w:tc>
          <w:tcPr>
            <w:tcW w:w="61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6.</w:t>
            </w:r>
          </w:p>
        </w:tc>
        <w:tc>
          <w:tcPr>
            <w:tcW w:w="928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 xml:space="preserve">Kopi Arabika </w:t>
            </w:r>
            <w:r>
              <w:rPr>
                <w:rFonts w:ascii="Cambria" w:cs="Cambria" w:hAnsi="Cambria" w:hint="default"/>
                <w:bCs/>
                <w:sz w:val="22"/>
                <w:szCs w:val="22"/>
                <w:lang w:val="en-US"/>
              </w:rPr>
              <w:t>…………………………………………………………………………………………………………………………..</w:t>
            </w:r>
          </w:p>
        </w:tc>
        <w:tc>
          <w:tcPr>
            <w:tcW w:w="1905" w:type="dxa"/>
            <w:tcBorders/>
          </w:tcPr>
          <w:p>
            <w:pPr>
              <w:pStyle w:val="style0"/>
              <w:jc w:val="center"/>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11</w:t>
            </w:r>
          </w:p>
        </w:tc>
      </w:tr>
      <w:tr>
        <w:tblPrEx/>
        <w:trPr>
          <w:trHeight w:val="90" w:hRule="atLeast"/>
        </w:trPr>
        <w:tc>
          <w:tcPr>
            <w:tcW w:w="1252" w:type="dxa"/>
            <w:tcBorders/>
          </w:tcPr>
          <w:p>
            <w:pPr>
              <w:pStyle w:val="style0"/>
              <w:jc w:val="right"/>
              <w:contextualSpacing/>
              <w:rPr>
                <w:rFonts w:ascii="Cambria" w:cs="Cambria" w:hAnsi="Cambria" w:hint="default"/>
                <w:b/>
                <w:bCs/>
                <w:sz w:val="22"/>
                <w:szCs w:val="22"/>
                <w:lang w:val="en-US"/>
              </w:rPr>
            </w:pPr>
          </w:p>
        </w:tc>
        <w:tc>
          <w:tcPr>
            <w:tcW w:w="61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7.</w:t>
            </w:r>
          </w:p>
        </w:tc>
        <w:tc>
          <w:tcPr>
            <w:tcW w:w="928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 xml:space="preserve">Pinang </w:t>
            </w:r>
            <w:r>
              <w:rPr>
                <w:rFonts w:ascii="Cambria" w:cs="Cambria" w:hAnsi="Cambria" w:hint="default"/>
                <w:bCs/>
                <w:sz w:val="22"/>
                <w:szCs w:val="22"/>
                <w:lang w:val="en-US"/>
              </w:rPr>
              <w:t>……………………………………………………………………………………………………………………………………</w:t>
            </w:r>
          </w:p>
        </w:tc>
        <w:tc>
          <w:tcPr>
            <w:tcW w:w="1905" w:type="dxa"/>
            <w:tcBorders/>
          </w:tcPr>
          <w:p>
            <w:pPr>
              <w:pStyle w:val="style0"/>
              <w:jc w:val="center"/>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12</w:t>
            </w:r>
          </w:p>
        </w:tc>
      </w:tr>
      <w:tr>
        <w:tblPrEx/>
        <w:trPr>
          <w:trHeight w:val="90" w:hRule="atLeast"/>
        </w:trPr>
        <w:tc>
          <w:tcPr>
            <w:tcW w:w="1252" w:type="dxa"/>
            <w:tcBorders/>
          </w:tcPr>
          <w:p>
            <w:pPr>
              <w:pStyle w:val="style0"/>
              <w:jc w:val="right"/>
              <w:contextualSpacing/>
              <w:rPr>
                <w:rFonts w:ascii="Cambria" w:cs="Cambria" w:hAnsi="Cambria" w:hint="default"/>
                <w:b/>
                <w:bCs/>
                <w:sz w:val="22"/>
                <w:szCs w:val="22"/>
                <w:lang w:val="en-US"/>
              </w:rPr>
            </w:pPr>
          </w:p>
        </w:tc>
        <w:tc>
          <w:tcPr>
            <w:tcW w:w="61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8.</w:t>
            </w:r>
          </w:p>
        </w:tc>
        <w:tc>
          <w:tcPr>
            <w:tcW w:w="928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 xml:space="preserve">Aren </w:t>
            </w:r>
            <w:r>
              <w:rPr>
                <w:rFonts w:ascii="Cambria" w:cs="Cambria" w:hAnsi="Cambria" w:hint="default"/>
                <w:bCs/>
                <w:sz w:val="22"/>
                <w:szCs w:val="22"/>
                <w:lang w:val="en-US"/>
              </w:rPr>
              <w:t>………………………………………………………………………………………………………………………………………</w:t>
            </w:r>
          </w:p>
        </w:tc>
        <w:tc>
          <w:tcPr>
            <w:tcW w:w="1905" w:type="dxa"/>
            <w:tcBorders/>
          </w:tcPr>
          <w:p>
            <w:pPr>
              <w:pStyle w:val="style0"/>
              <w:jc w:val="center"/>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13</w:t>
            </w:r>
          </w:p>
        </w:tc>
      </w:tr>
      <w:tr>
        <w:tblPrEx/>
        <w:trPr>
          <w:trHeight w:val="90" w:hRule="atLeast"/>
        </w:trPr>
        <w:tc>
          <w:tcPr>
            <w:tcW w:w="1252" w:type="dxa"/>
            <w:tcBorders/>
          </w:tcPr>
          <w:p>
            <w:pPr>
              <w:pStyle w:val="style0"/>
              <w:jc w:val="right"/>
              <w:contextualSpacing/>
              <w:rPr>
                <w:rFonts w:ascii="Cambria" w:cs="Cambria" w:hAnsi="Cambria" w:hint="default"/>
                <w:b/>
                <w:bCs/>
                <w:sz w:val="22"/>
                <w:szCs w:val="22"/>
                <w:lang w:val="en-US"/>
              </w:rPr>
            </w:pPr>
          </w:p>
        </w:tc>
        <w:tc>
          <w:tcPr>
            <w:tcW w:w="61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9.</w:t>
            </w:r>
          </w:p>
        </w:tc>
        <w:tc>
          <w:tcPr>
            <w:tcW w:w="928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 xml:space="preserve">Cassiavera </w:t>
            </w:r>
            <w:r>
              <w:rPr>
                <w:rFonts w:ascii="Cambria" w:cs="Cambria" w:hAnsi="Cambria" w:hint="default"/>
                <w:bCs/>
                <w:sz w:val="22"/>
                <w:szCs w:val="22"/>
                <w:lang w:val="en-US"/>
              </w:rPr>
              <w:t>……………………………………………………………………………………………………………………………..</w:t>
            </w:r>
          </w:p>
        </w:tc>
        <w:tc>
          <w:tcPr>
            <w:tcW w:w="1905" w:type="dxa"/>
            <w:tcBorders/>
          </w:tcPr>
          <w:p>
            <w:pPr>
              <w:pStyle w:val="style0"/>
              <w:jc w:val="center"/>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14</w:t>
            </w:r>
          </w:p>
        </w:tc>
      </w:tr>
      <w:tr>
        <w:tblPrEx/>
        <w:trPr>
          <w:trHeight w:val="90" w:hRule="atLeast"/>
        </w:trPr>
        <w:tc>
          <w:tcPr>
            <w:tcW w:w="1252" w:type="dxa"/>
            <w:tcBorders/>
          </w:tcPr>
          <w:p>
            <w:pPr>
              <w:pStyle w:val="style0"/>
              <w:jc w:val="right"/>
              <w:contextualSpacing/>
              <w:rPr>
                <w:rFonts w:ascii="Cambria" w:cs="Cambria" w:hAnsi="Cambria" w:hint="default"/>
                <w:b/>
                <w:bCs/>
                <w:sz w:val="22"/>
                <w:szCs w:val="22"/>
                <w:lang w:val="en-US"/>
              </w:rPr>
            </w:pPr>
          </w:p>
        </w:tc>
        <w:tc>
          <w:tcPr>
            <w:tcW w:w="61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10.</w:t>
            </w:r>
          </w:p>
        </w:tc>
        <w:tc>
          <w:tcPr>
            <w:tcW w:w="928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 xml:space="preserve">Lada/Merica </w:t>
            </w:r>
            <w:r>
              <w:rPr>
                <w:rFonts w:ascii="Cambria" w:cs="Cambria" w:hAnsi="Cambria" w:hint="default"/>
                <w:bCs/>
                <w:sz w:val="22"/>
                <w:szCs w:val="22"/>
                <w:lang w:val="en-US"/>
              </w:rPr>
              <w:t>…………………………………………………………………………………………………………………………..</w:t>
            </w:r>
          </w:p>
        </w:tc>
        <w:tc>
          <w:tcPr>
            <w:tcW w:w="1905" w:type="dxa"/>
            <w:tcBorders/>
          </w:tcPr>
          <w:p>
            <w:pPr>
              <w:pStyle w:val="style0"/>
              <w:jc w:val="center"/>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15</w:t>
            </w:r>
          </w:p>
        </w:tc>
      </w:tr>
      <w:tr>
        <w:tblPrEx/>
        <w:trPr>
          <w:trHeight w:val="90" w:hRule="atLeast"/>
        </w:trPr>
        <w:tc>
          <w:tcPr>
            <w:tcW w:w="1252" w:type="dxa"/>
            <w:tcBorders/>
          </w:tcPr>
          <w:p>
            <w:pPr>
              <w:pStyle w:val="style0"/>
              <w:jc w:val="right"/>
              <w:contextualSpacing/>
              <w:rPr>
                <w:rFonts w:ascii="Cambria" w:cs="Cambria" w:hAnsi="Cambria" w:hint="default"/>
                <w:b/>
                <w:bCs/>
                <w:sz w:val="22"/>
                <w:szCs w:val="22"/>
                <w:lang w:val="en-US"/>
              </w:rPr>
            </w:pPr>
          </w:p>
        </w:tc>
        <w:tc>
          <w:tcPr>
            <w:tcW w:w="61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11.</w:t>
            </w:r>
          </w:p>
        </w:tc>
        <w:tc>
          <w:tcPr>
            <w:tcW w:w="928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 xml:space="preserve">Cengkeh </w:t>
            </w:r>
            <w:r>
              <w:rPr>
                <w:rFonts w:ascii="Cambria" w:cs="Cambria" w:hAnsi="Cambria" w:hint="default"/>
                <w:bCs/>
                <w:sz w:val="22"/>
                <w:szCs w:val="22"/>
                <w:lang w:val="en-US"/>
              </w:rPr>
              <w:t>…………………………………………………………………………………………………………………………………</w:t>
            </w:r>
          </w:p>
        </w:tc>
        <w:tc>
          <w:tcPr>
            <w:tcW w:w="1905" w:type="dxa"/>
            <w:tcBorders/>
          </w:tcPr>
          <w:p>
            <w:pPr>
              <w:pStyle w:val="style0"/>
              <w:jc w:val="center"/>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16</w:t>
            </w:r>
          </w:p>
        </w:tc>
      </w:tr>
      <w:tr>
        <w:tblPrEx/>
        <w:trPr>
          <w:trHeight w:val="90" w:hRule="atLeast"/>
        </w:trPr>
        <w:tc>
          <w:tcPr>
            <w:tcW w:w="1252" w:type="dxa"/>
            <w:tcBorders/>
          </w:tcPr>
          <w:p>
            <w:pPr>
              <w:pStyle w:val="style0"/>
              <w:jc w:val="right"/>
              <w:contextualSpacing/>
              <w:rPr>
                <w:rFonts w:ascii="Cambria" w:cs="Cambria" w:hAnsi="Cambria" w:hint="default"/>
                <w:b/>
                <w:bCs/>
                <w:sz w:val="22"/>
                <w:szCs w:val="22"/>
                <w:lang w:val="en-US"/>
              </w:rPr>
            </w:pPr>
          </w:p>
        </w:tc>
        <w:tc>
          <w:tcPr>
            <w:tcW w:w="61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12.</w:t>
            </w:r>
          </w:p>
        </w:tc>
        <w:tc>
          <w:tcPr>
            <w:tcW w:w="9285" w:type="dxa"/>
            <w:tcBorders/>
          </w:tcPr>
          <w:p>
            <w:pPr>
              <w:pStyle w:val="style0"/>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 xml:space="preserve">Pala </w:t>
            </w:r>
            <w:r>
              <w:rPr>
                <w:rFonts w:ascii="Cambria" w:cs="Cambria" w:hAnsi="Cambria" w:hint="default"/>
                <w:bCs/>
                <w:sz w:val="22"/>
                <w:szCs w:val="22"/>
                <w:lang w:val="en-US"/>
              </w:rPr>
              <w:t>………………………………………………………………………………………………………………………………………..</w:t>
            </w:r>
          </w:p>
        </w:tc>
        <w:tc>
          <w:tcPr>
            <w:tcW w:w="1905" w:type="dxa"/>
            <w:tcBorders/>
          </w:tcPr>
          <w:p>
            <w:pPr>
              <w:pStyle w:val="style0"/>
              <w:jc w:val="center"/>
              <w:contextualSpacing/>
              <w:rPr>
                <w:rFonts w:ascii="Cambria" w:cs="Cambria" w:hAnsi="Cambria" w:hint="default"/>
                <w:b w:val="false"/>
                <w:bCs w:val="false"/>
                <w:sz w:val="22"/>
                <w:szCs w:val="22"/>
                <w:lang w:val="en-US"/>
              </w:rPr>
            </w:pPr>
            <w:r>
              <w:rPr>
                <w:rFonts w:ascii="Cambria" w:cs="Cambria" w:hAnsi="Cambria" w:hint="default"/>
                <w:b w:val="false"/>
                <w:bCs w:val="false"/>
                <w:sz w:val="22"/>
                <w:szCs w:val="22"/>
                <w:lang w:val="en-US"/>
              </w:rPr>
              <w:t>17</w:t>
            </w:r>
          </w:p>
        </w:tc>
      </w:tr>
      <w:tr>
        <w:tblPrEx/>
        <w:trPr>
          <w:trHeight w:val="90" w:hRule="atLeast"/>
        </w:trPr>
        <w:tc>
          <w:tcPr>
            <w:tcW w:w="1252" w:type="dxa"/>
            <w:tcBorders/>
          </w:tcPr>
          <w:p>
            <w:pPr>
              <w:pStyle w:val="style0"/>
              <w:jc w:val="right"/>
              <w:contextualSpacing/>
              <w:rPr>
                <w:rFonts w:ascii="Cambria" w:cs="Cambria" w:hAnsi="Cambria" w:hint="default"/>
                <w:b/>
                <w:bCs/>
                <w:sz w:val="22"/>
                <w:szCs w:val="22"/>
                <w:lang w:val="en-US"/>
              </w:rPr>
            </w:pPr>
            <w:r>
              <w:rPr>
                <w:rFonts w:ascii="Cambria" w:cs="Cambria" w:hAnsi="Cambria" w:hint="default"/>
                <w:b/>
                <w:bCs/>
                <w:sz w:val="22"/>
                <w:szCs w:val="22"/>
                <w:lang w:val="en-US"/>
              </w:rPr>
              <w:t>B</w:t>
            </w:r>
          </w:p>
        </w:tc>
        <w:tc>
          <w:tcPr>
            <w:tcW w:w="9900" w:type="dxa"/>
            <w:gridSpan w:val="2"/>
            <w:tcBorders/>
          </w:tcPr>
          <w:p>
            <w:pPr>
              <w:pStyle w:val="style0"/>
              <w:numPr>
                <w:ilvl w:val="0"/>
                <w:numId w:val="0"/>
              </w:numPr>
              <w:ind w:left="0" w:leftChars="0" w:firstLine="0" w:firstLineChars="0"/>
              <w:rPr>
                <w:rFonts w:ascii="Cambria" w:cs="Cambria" w:hAnsi="Cambria" w:hint="default"/>
                <w:b/>
                <w:bCs/>
                <w:sz w:val="22"/>
                <w:szCs w:val="22"/>
                <w:lang w:val="en-US"/>
              </w:rPr>
            </w:pPr>
            <w:r>
              <w:rPr>
                <w:rFonts w:ascii="Cambria" w:cs="Cambria" w:hAnsi="Cambria" w:hint="default"/>
                <w:b/>
                <w:bCs/>
                <w:sz w:val="22"/>
                <w:szCs w:val="22"/>
                <w:lang w:val="en-US"/>
              </w:rPr>
              <w:t xml:space="preserve">DATA LUAS AREAL DAN PRODUKSI PERKEBUNAN RAKYAT  TANAMAN MUSIMAN </w:t>
            </w:r>
          </w:p>
          <w:p>
            <w:pPr>
              <w:pStyle w:val="style0"/>
              <w:numPr>
                <w:ilvl w:val="0"/>
                <w:numId w:val="0"/>
              </w:numPr>
              <w:ind w:left="0" w:leftChars="0" w:firstLine="0" w:firstLineChars="0"/>
              <w:rPr>
                <w:rFonts w:ascii="Cambria" w:cs="Cambria" w:hAnsi="Cambria" w:hint="default"/>
                <w:b/>
                <w:bCs/>
                <w:sz w:val="22"/>
                <w:szCs w:val="22"/>
                <w:lang w:val="en-US"/>
              </w:rPr>
            </w:pPr>
            <w:r>
              <w:rPr>
                <w:rFonts w:ascii="Cambria" w:cs="Cambria" w:hAnsi="Cambria" w:hint="default"/>
                <w:b/>
                <w:bCs/>
                <w:sz w:val="22"/>
                <w:szCs w:val="22"/>
                <w:lang w:val="en-US"/>
              </w:rPr>
              <w:t xml:space="preserve">TAHUN 2024 </w:t>
            </w:r>
            <w:r>
              <w:rPr>
                <w:rFonts w:ascii="Cambria" w:cs="Cambria" w:hAnsi="Cambria" w:hint="default"/>
                <w:b/>
                <w:bCs w:val="false"/>
                <w:sz w:val="22"/>
                <w:szCs w:val="22"/>
                <w:lang w:val="en-US"/>
              </w:rPr>
              <w:t>………………………………………………………………………………………………………………………………..</w:t>
            </w:r>
          </w:p>
        </w:tc>
        <w:tc>
          <w:tcPr>
            <w:tcW w:w="1905" w:type="dxa"/>
            <w:tcBorders/>
          </w:tcPr>
          <w:p>
            <w:pPr>
              <w:pStyle w:val="style0"/>
              <w:jc w:val="center"/>
              <w:contextualSpacing/>
              <w:rPr>
                <w:rFonts w:ascii="Cambria" w:cs="Cambria" w:hAnsi="Cambria" w:hint="default"/>
                <w:b/>
                <w:bCs/>
                <w:sz w:val="22"/>
                <w:szCs w:val="22"/>
                <w:lang w:val="en-US"/>
              </w:rPr>
            </w:pPr>
          </w:p>
          <w:p>
            <w:pPr>
              <w:pStyle w:val="style0"/>
              <w:jc w:val="center"/>
              <w:contextualSpacing/>
              <w:rPr>
                <w:rFonts w:ascii="Cambria" w:cs="Cambria" w:hAnsi="Cambria" w:hint="default"/>
                <w:b/>
                <w:bCs/>
                <w:sz w:val="22"/>
                <w:szCs w:val="22"/>
                <w:lang w:val="en-US"/>
              </w:rPr>
            </w:pPr>
            <w:r>
              <w:rPr>
                <w:rFonts w:ascii="Cambria" w:cs="Cambria" w:hAnsi="Cambria" w:hint="default"/>
                <w:b/>
                <w:bCs/>
                <w:sz w:val="22"/>
                <w:szCs w:val="22"/>
                <w:lang w:val="en-US"/>
              </w:rPr>
              <w:t>18</w:t>
            </w:r>
          </w:p>
        </w:tc>
      </w:tr>
      <w:tr>
        <w:tblPrEx/>
        <w:trPr/>
        <w:tc>
          <w:tcPr>
            <w:tcW w:w="1252" w:type="dxa"/>
            <w:tcBorders/>
          </w:tcPr>
          <w:p>
            <w:pPr>
              <w:pStyle w:val="style0"/>
              <w:contextualSpacing/>
              <w:rPr>
                <w:rFonts w:ascii="Cambria" w:cs="Cambria" w:hAnsi="Cambria" w:hint="default"/>
                <w:sz w:val="22"/>
                <w:szCs w:val="22"/>
              </w:rPr>
            </w:pPr>
          </w:p>
        </w:tc>
        <w:tc>
          <w:tcPr>
            <w:tcW w:w="615" w:type="dxa"/>
            <w:tcBorders/>
          </w:tcPr>
          <w:p>
            <w:pPr>
              <w:pStyle w:val="style0"/>
              <w:contextualSpacing/>
              <w:rPr>
                <w:rFonts w:ascii="Cambria" w:cs="Cambria" w:hAnsi="Cambria" w:hint="default"/>
                <w:sz w:val="22"/>
                <w:szCs w:val="22"/>
                <w:lang w:val="en-US"/>
              </w:rPr>
            </w:pPr>
            <w:r>
              <w:rPr>
                <w:rFonts w:ascii="Cambria" w:cs="Cambria" w:hAnsi="Cambria" w:hint="default"/>
                <w:sz w:val="22"/>
                <w:szCs w:val="22"/>
                <w:lang w:val="en-US"/>
              </w:rPr>
              <w:t>1.</w:t>
            </w:r>
          </w:p>
        </w:tc>
        <w:tc>
          <w:tcPr>
            <w:tcW w:w="9285" w:type="dxa"/>
            <w:tcBorders/>
          </w:tcPr>
          <w:p>
            <w:pPr>
              <w:pStyle w:val="style0"/>
              <w:contextualSpacing/>
              <w:rPr>
                <w:rFonts w:ascii="Cambria" w:cs="Cambria" w:hAnsi="Cambria" w:hint="default"/>
                <w:sz w:val="22"/>
                <w:szCs w:val="22"/>
                <w:lang w:val="en-US"/>
              </w:rPr>
            </w:pPr>
            <w:r>
              <w:rPr>
                <w:rFonts w:ascii="Cambria" w:cs="Cambria" w:hAnsi="Cambria" w:hint="default"/>
                <w:sz w:val="22"/>
                <w:szCs w:val="22"/>
                <w:lang w:val="en-US"/>
              </w:rPr>
              <w:t xml:space="preserve">Nilam </w:t>
            </w:r>
            <w:r>
              <w:rPr>
                <w:rFonts w:ascii="Cambria" w:cs="Cambria" w:hAnsi="Cambria" w:hint="default"/>
                <w:bCs/>
                <w:sz w:val="22"/>
                <w:szCs w:val="22"/>
                <w:lang w:val="en-US"/>
              </w:rPr>
              <w:t>………………………………………………………………………………………………………………………………………</w:t>
            </w:r>
          </w:p>
        </w:tc>
        <w:tc>
          <w:tcPr>
            <w:tcW w:w="1905" w:type="dxa"/>
            <w:tcBorders/>
          </w:tcPr>
          <w:p>
            <w:pPr>
              <w:pStyle w:val="style0"/>
              <w:jc w:val="center"/>
              <w:contextualSpacing/>
              <w:rPr>
                <w:rFonts w:ascii="Cambria" w:cs="Cambria" w:hAnsi="Cambria" w:hint="default"/>
                <w:sz w:val="22"/>
                <w:szCs w:val="22"/>
                <w:lang w:val="en-US"/>
              </w:rPr>
            </w:pPr>
            <w:r>
              <w:rPr>
                <w:rFonts w:ascii="Cambria" w:cs="Cambria" w:hAnsi="Cambria" w:hint="default"/>
                <w:sz w:val="22"/>
                <w:szCs w:val="22"/>
                <w:lang w:val="en-US"/>
              </w:rPr>
              <w:t>19</w:t>
            </w:r>
          </w:p>
        </w:tc>
      </w:tr>
      <w:tr>
        <w:tblPrEx/>
        <w:trPr/>
        <w:tc>
          <w:tcPr>
            <w:tcW w:w="1252" w:type="dxa"/>
            <w:tcBorders/>
          </w:tcPr>
          <w:p>
            <w:pPr>
              <w:pStyle w:val="style0"/>
              <w:contextualSpacing/>
              <w:rPr>
                <w:rFonts w:ascii="Cambria" w:cs="Cambria" w:hAnsi="Cambria" w:hint="default"/>
                <w:sz w:val="22"/>
                <w:szCs w:val="22"/>
              </w:rPr>
            </w:pPr>
          </w:p>
        </w:tc>
        <w:tc>
          <w:tcPr>
            <w:tcW w:w="615" w:type="dxa"/>
            <w:tcBorders/>
          </w:tcPr>
          <w:p>
            <w:pPr>
              <w:pStyle w:val="style0"/>
              <w:contextualSpacing/>
              <w:rPr>
                <w:rFonts w:ascii="Cambria" w:cs="Cambria" w:hAnsi="Cambria" w:hint="default"/>
                <w:sz w:val="22"/>
                <w:szCs w:val="22"/>
                <w:lang w:val="en-US"/>
              </w:rPr>
            </w:pPr>
            <w:r>
              <w:rPr>
                <w:rFonts w:ascii="Cambria" w:cs="Cambria" w:hAnsi="Cambria" w:hint="default"/>
                <w:sz w:val="22"/>
                <w:szCs w:val="22"/>
                <w:lang w:val="en-US"/>
              </w:rPr>
              <w:t>2.</w:t>
            </w:r>
          </w:p>
        </w:tc>
        <w:tc>
          <w:tcPr>
            <w:tcW w:w="9285" w:type="dxa"/>
            <w:tcBorders/>
          </w:tcPr>
          <w:p>
            <w:pPr>
              <w:pStyle w:val="style0"/>
              <w:contextualSpacing/>
              <w:rPr>
                <w:rFonts w:ascii="Cambria" w:cs="Cambria" w:hAnsi="Cambria" w:hint="default"/>
                <w:sz w:val="22"/>
                <w:szCs w:val="22"/>
                <w:lang w:val="en-US"/>
              </w:rPr>
            </w:pPr>
            <w:r>
              <w:rPr>
                <w:rFonts w:ascii="Cambria" w:cs="Cambria" w:hAnsi="Cambria" w:hint="default"/>
                <w:sz w:val="22"/>
                <w:szCs w:val="22"/>
                <w:lang w:val="en-US"/>
              </w:rPr>
              <w:t xml:space="preserve">Sereh Wangi </w:t>
            </w:r>
            <w:r>
              <w:rPr>
                <w:rFonts w:ascii="Cambria" w:cs="Cambria" w:hAnsi="Cambria" w:hint="default"/>
                <w:bCs/>
                <w:sz w:val="22"/>
                <w:szCs w:val="22"/>
                <w:lang w:val="en-US"/>
              </w:rPr>
              <w:t>……………………………………………………………………………………………………………………………</w:t>
            </w:r>
          </w:p>
        </w:tc>
        <w:tc>
          <w:tcPr>
            <w:tcW w:w="1905" w:type="dxa"/>
            <w:tcBorders/>
          </w:tcPr>
          <w:p>
            <w:pPr>
              <w:pStyle w:val="style0"/>
              <w:jc w:val="center"/>
              <w:contextualSpacing/>
              <w:rPr>
                <w:rFonts w:ascii="Cambria" w:cs="Cambria" w:hAnsi="Cambria" w:hint="default"/>
                <w:sz w:val="22"/>
                <w:szCs w:val="22"/>
                <w:lang w:val="en-US"/>
              </w:rPr>
            </w:pPr>
            <w:r>
              <w:rPr>
                <w:rFonts w:ascii="Cambria" w:cs="Cambria" w:hAnsi="Cambria" w:hint="default"/>
                <w:sz w:val="22"/>
                <w:szCs w:val="22"/>
                <w:lang w:val="en-US"/>
              </w:rPr>
              <w:t>20</w:t>
            </w:r>
          </w:p>
        </w:tc>
      </w:tr>
      <w:tr>
        <w:tblPrEx/>
        <w:trPr/>
        <w:tc>
          <w:tcPr>
            <w:tcW w:w="1252" w:type="dxa"/>
            <w:tcBorders/>
            <w:shd w:val="clear" w:color="auto" w:fill="auto"/>
          </w:tcPr>
          <w:p>
            <w:pPr>
              <w:pStyle w:val="style0"/>
              <w:jc w:val="right"/>
              <w:contextualSpacing/>
              <w:rPr>
                <w:rFonts w:ascii="Cambria" w:cs="Cambria" w:eastAsia="宋体" w:hAnsi="Cambria" w:hint="default"/>
                <w:b/>
                <w:bCs/>
                <w:sz w:val="22"/>
                <w:szCs w:val="22"/>
                <w:lang w:val="en-US" w:bidi="ar-SA" w:eastAsia="zh-CN"/>
              </w:rPr>
            </w:pPr>
            <w:r>
              <w:rPr>
                <w:rFonts w:ascii="Cambria" w:cs="Cambria" w:hAnsi="Cambria" w:hint="default"/>
                <w:b/>
                <w:bCs/>
                <w:sz w:val="22"/>
                <w:szCs w:val="22"/>
                <w:lang w:val="en-US" w:bidi="ar-SA" w:eastAsia="zh-CN"/>
              </w:rPr>
              <w:t>C</w:t>
            </w:r>
          </w:p>
        </w:tc>
        <w:tc>
          <w:tcPr>
            <w:tcW w:w="9900" w:type="dxa"/>
            <w:gridSpan w:val="2"/>
            <w:tcBorders/>
            <w:shd w:val="clear" w:color="auto" w:fill="auto"/>
          </w:tcPr>
          <w:p>
            <w:pPr>
              <w:pStyle w:val="style0"/>
              <w:numPr>
                <w:ilvl w:val="0"/>
                <w:numId w:val="0"/>
              </w:numPr>
              <w:ind w:left="0" w:leftChars="0" w:firstLine="0" w:firstLineChars="0"/>
              <w:rPr>
                <w:rFonts w:ascii="Cambria" w:cs="Cambria" w:hAnsi="Cambria" w:hint="default"/>
                <w:sz w:val="22"/>
                <w:szCs w:val="22"/>
                <w:lang w:val="en-US"/>
              </w:rPr>
            </w:pPr>
            <w:r>
              <w:rPr>
                <w:rFonts w:ascii="Cambria" w:cs="Cambria" w:hAnsi="Cambria" w:hint="default"/>
                <w:b/>
                <w:bCs/>
                <w:sz w:val="22"/>
                <w:szCs w:val="22"/>
                <w:lang w:val="en-US"/>
              </w:rPr>
              <w:t>DATA PERUSAHAAN PERKEBUNAN KELAPA SAWIT DAN PABRIK  KELAPA SAWIT ….</w:t>
            </w:r>
            <w:r>
              <w:rPr>
                <w:rFonts w:ascii="Cambria" w:cs="Cambria" w:hAnsi="Cambria" w:hint="default"/>
                <w:b/>
                <w:bCs w:val="false"/>
                <w:sz w:val="22"/>
                <w:szCs w:val="22"/>
                <w:lang w:val="en-US"/>
              </w:rPr>
              <w:t>…………………..</w:t>
            </w:r>
          </w:p>
        </w:tc>
        <w:tc>
          <w:tcPr>
            <w:tcW w:w="1905" w:type="dxa"/>
            <w:tcBorders/>
          </w:tcPr>
          <w:p>
            <w:pPr>
              <w:pStyle w:val="style0"/>
              <w:jc w:val="center"/>
              <w:contextualSpacing/>
              <w:rPr>
                <w:rFonts w:ascii="Cambria" w:cs="Cambria" w:hAnsi="Cambria" w:hint="default"/>
                <w:sz w:val="22"/>
                <w:szCs w:val="22"/>
                <w:lang w:val="en-US"/>
              </w:rPr>
            </w:pPr>
            <w:r>
              <w:rPr>
                <w:rFonts w:ascii="Cambria" w:cs="Cambria" w:hAnsi="Cambria" w:hint="default"/>
                <w:b/>
                <w:bCs/>
                <w:sz w:val="22"/>
                <w:szCs w:val="22"/>
                <w:lang w:val="en-US"/>
              </w:rPr>
              <w:t>21</w:t>
            </w:r>
          </w:p>
        </w:tc>
      </w:tr>
    </w:tbl>
    <w:p>
      <w:pPr>
        <w:pStyle w:val="style0"/>
        <w:spacing w:lineRule="auto" w:line="360"/>
        <w:jc w:val="center"/>
        <w:rPr>
          <w:rFonts w:ascii="Cambria" w:cs="Cambria" w:hAnsi="Cambria" w:hint="default"/>
          <w:b/>
          <w:sz w:val="24"/>
          <w:szCs w:val="24"/>
        </w:rPr>
        <w:sectPr>
          <w:footerReference w:type="default" r:id="rId5"/>
          <w:pgSz w:w="16838" w:h="11906" w:orient="landscape"/>
          <w:pgMar w:top="1800" w:right="1440" w:bottom="1800" w:left="2016" w:header="720" w:footer="720" w:gutter="0"/>
          <w:pgBorders w:zOrder="front" w:display="allPages" w:offsetFrom="text">
            <w:top w:val="none" w:sz="0" w:space="0" w:color="auto"/>
            <w:left w:val="none" w:sz="0" w:space="0" w:color="auto"/>
            <w:bottom w:val="none" w:sz="0" w:space="0" w:color="auto"/>
            <w:right w:val="none" w:sz="0" w:space="0" w:color="auto"/>
          </w:pgBorders>
          <w:pgNumType w:fmt="lowerRoman" w:start="1"/>
          <w:cols w:space="720" w:num="1"/>
          <w:docGrid w:linePitch="360" w:charSpace="0"/>
        </w:sectPr>
      </w:pPr>
    </w:p>
    <w:p>
      <w:pPr>
        <w:pStyle w:val="style0"/>
        <w:spacing w:lineRule="auto" w:line="360"/>
        <w:jc w:val="center"/>
        <w:rPr>
          <w:rFonts w:ascii="Cambria" w:cs="Cambria" w:hAnsi="Cambria" w:hint="default"/>
          <w:b/>
          <w:sz w:val="24"/>
          <w:szCs w:val="24"/>
        </w:rPr>
      </w:pPr>
      <w:r>
        <w:rPr>
          <w:rFonts w:ascii="Cambria" w:cs="Cambria" w:hAnsi="Cambria" w:hint="default"/>
          <w:b/>
          <w:sz w:val="24"/>
          <w:szCs w:val="24"/>
        </w:rPr>
        <w:t xml:space="preserve">BAB I </w:t>
      </w:r>
    </w:p>
    <w:p>
      <w:pPr>
        <w:pStyle w:val="style0"/>
        <w:jc w:val="center"/>
        <w:rPr>
          <w:rFonts w:ascii="Cambria" w:cs="Cambria" w:hAnsi="Cambria" w:hint="default"/>
          <w:b/>
          <w:sz w:val="24"/>
          <w:szCs w:val="24"/>
        </w:rPr>
      </w:pPr>
      <w:r>
        <w:rPr>
          <w:rFonts w:ascii="Cambria" w:cs="Cambria" w:hAnsi="Cambria" w:hint="default"/>
          <w:b/>
          <w:sz w:val="24"/>
          <w:szCs w:val="24"/>
        </w:rPr>
        <w:t>PENDAHULUAN</w:t>
      </w:r>
    </w:p>
    <w:p>
      <w:pPr>
        <w:pStyle w:val="style0"/>
        <w:rPr>
          <w:rFonts w:ascii="Cambria" w:cs="Cambria" w:hAnsi="Cambria" w:hint="default"/>
          <w:b/>
          <w:sz w:val="24"/>
          <w:szCs w:val="24"/>
          <w:lang w:val="id-ID"/>
        </w:rPr>
      </w:pPr>
    </w:p>
    <w:p>
      <w:pPr>
        <w:pStyle w:val="style0"/>
        <w:rPr>
          <w:rFonts w:ascii="Cambria" w:cs="Cambria" w:hAnsi="Cambria" w:hint="default"/>
          <w:b/>
          <w:sz w:val="24"/>
          <w:szCs w:val="24"/>
        </w:rPr>
      </w:pPr>
    </w:p>
    <w:p>
      <w:pPr>
        <w:pStyle w:val="style0"/>
        <w:numPr>
          <w:ilvl w:val="0"/>
          <w:numId w:val="1"/>
        </w:numPr>
        <w:spacing w:lineRule="auto" w:line="360"/>
        <w:ind w:left="420" w:leftChars="0"/>
        <w:rPr>
          <w:rFonts w:ascii="Cambria" w:cs="Cambria" w:hAnsi="Cambria" w:hint="default"/>
          <w:b/>
          <w:sz w:val="24"/>
          <w:szCs w:val="24"/>
        </w:rPr>
      </w:pPr>
      <w:r>
        <w:rPr>
          <w:rFonts w:ascii="Cambria" w:cs="Cambria" w:hAnsi="Cambria" w:hint="default"/>
          <w:b/>
          <w:sz w:val="24"/>
          <w:szCs w:val="24"/>
        </w:rPr>
        <w:t xml:space="preserve">1. </w:t>
      </w:r>
      <w:r>
        <w:rPr>
          <w:rFonts w:ascii="Cambria" w:cs="Cambria" w:hAnsi="Cambria" w:hint="default"/>
          <w:b/>
          <w:sz w:val="24"/>
          <w:szCs w:val="24"/>
          <w:lang w:val="en-US"/>
        </w:rPr>
        <w:t>Latar Belakang</w:t>
      </w:r>
    </w:p>
    <w:p>
      <w:pPr>
        <w:pStyle w:val="style0"/>
        <w:keepNext w:val="false"/>
        <w:keepLines w:val="false"/>
        <w:pageBreakBefore w:val="false"/>
        <w:widowControl/>
        <w:suppressLineNumbers w:val="false"/>
        <w:kinsoku/>
        <w:wordWrap/>
        <w:overflowPunct/>
        <w:topLinePunct w:val="false"/>
        <w:autoSpaceDE/>
        <w:autoSpaceDN/>
        <w:bidi w:val="false"/>
        <w:adjustRightInd/>
        <w:snapToGrid/>
        <w:spacing w:after="181" w:afterLines="50"/>
        <w:ind w:left="720" w:leftChars="0" w:firstLine="720" w:firstLineChars="0"/>
        <w:jc w:val="both"/>
        <w:textAlignment w:val="auto"/>
        <w:rPr>
          <w:rFonts w:ascii="Cambria" w:cs="Cambria" w:hAnsi="Cambria" w:hint="default"/>
          <w:sz w:val="24"/>
          <w:szCs w:val="24"/>
        </w:rPr>
      </w:pPr>
      <w:r>
        <w:rPr>
          <w:rFonts w:ascii="Cambria" w:cs="Cambria" w:eastAsia="SimSun" w:hAnsi="Cambria" w:hint="default"/>
          <w:color w:val="231f20"/>
          <w:kern w:val="0"/>
          <w:sz w:val="24"/>
          <w:szCs w:val="24"/>
          <w:lang w:val="en-US" w:eastAsia="zh-CN"/>
        </w:rPr>
        <w:t xml:space="preserve">Pembangunan sub sektor perkebunan merupakan bagian dari pembangunan sektor pertanian. Kontribusi Pendapatan Domestik Bruto (PDB) sub sektor perkebunan terhadap PDB sektor pertanian dan Nasional cukup besar. Pembangunan sub sektor perkebunan harus berlandaskan pada sikap dan kepedulian dalam memberikan fasilitasi dan pelayanan kepada masyarakat serta seluruh </w:t>
      </w:r>
      <w:r>
        <w:rPr>
          <w:rFonts w:ascii="Cambria" w:cs="Cambria" w:eastAsia="Arial-ItalicMT" w:hAnsi="Cambria" w:hint="default"/>
          <w:i/>
          <w:iCs/>
          <w:color w:val="231f20"/>
          <w:kern w:val="0"/>
          <w:sz w:val="24"/>
          <w:szCs w:val="24"/>
          <w:lang w:val="en-US" w:eastAsia="zh-CN"/>
        </w:rPr>
        <w:t>stakeholder</w:t>
      </w:r>
      <w:r>
        <w:rPr>
          <w:rFonts w:ascii="Cambria" w:cs="Cambria" w:eastAsia="SimSun" w:hAnsi="Cambria" w:hint="default"/>
          <w:color w:val="231f20"/>
          <w:kern w:val="0"/>
          <w:sz w:val="24"/>
          <w:szCs w:val="24"/>
          <w:lang w:val="en-US" w:eastAsia="zh-CN"/>
        </w:rPr>
        <w:t xml:space="preserve">perkebunan. Pengembangan perkebunan merupakan salah satu program di sektor pertanian yang berperan cukup besar dalam rangka perbaikan ekonomi wilayah termasuk ekonomi masyarakat melalui peningkatan pendapatan dan pemerataan usaha yang dapat menunjang peningkatan kesejahteraan rakyat. Pembangunan perkebunan agar dapat berkembang secara baik, berkelanjutan dan berkesinambungan sangat berkaitan dengan segala aspek pendukung diantaranya potensi sumber daya lahan, ketersediaan teknologi tepat guna dan ketersediaan tenaga kerja yang ada di wilayah pengembangan. Upaya peningkatan produksi, produktivitas, dan mutu tanaman perkebunan berkelanjutan dapat diwujudkan melalui: </w:t>
      </w:r>
    </w:p>
    <w:p>
      <w:pPr>
        <w:pStyle w:val="style0"/>
        <w:keepNext w:val="false"/>
        <w:keepLines w:val="false"/>
        <w:pageBreakBefore w:val="false"/>
        <w:widowControl/>
        <w:numPr>
          <w:ilvl w:val="0"/>
          <w:numId w:val="2"/>
        </w:numPr>
        <w:suppressLineNumbers w:val="false"/>
        <w:kinsoku/>
        <w:wordWrap/>
        <w:overflowPunct/>
        <w:topLinePunct w:val="false"/>
        <w:autoSpaceDE/>
        <w:autoSpaceDN/>
        <w:bidi w:val="false"/>
        <w:adjustRightInd/>
        <w:snapToGrid/>
        <w:spacing w:after="0"/>
        <w:ind w:left="1140" w:leftChars="0" w:hanging="432" w:firstLineChars="0"/>
        <w:jc w:val="both"/>
        <w:textAlignment w:val="auto"/>
        <w:rPr>
          <w:rFonts w:ascii="Cambria" w:cs="Cambria" w:hAnsi="Cambria" w:hint="default"/>
          <w:sz w:val="24"/>
          <w:szCs w:val="24"/>
        </w:rPr>
      </w:pPr>
      <w:r>
        <w:rPr>
          <w:rFonts w:ascii="Cambria" w:cs="Cambria" w:eastAsia="SimSun" w:hAnsi="Cambria" w:hint="default"/>
          <w:color w:val="231f20"/>
          <w:kern w:val="0"/>
          <w:sz w:val="24"/>
          <w:szCs w:val="24"/>
          <w:lang w:val="en-US" w:eastAsia="zh-CN"/>
        </w:rPr>
        <w:t xml:space="preserve">Pengembangan tanaman perkebunan berkelanjutan; </w:t>
      </w:r>
    </w:p>
    <w:p>
      <w:pPr>
        <w:pStyle w:val="style0"/>
        <w:keepNext w:val="false"/>
        <w:keepLines w:val="false"/>
        <w:pageBreakBefore w:val="false"/>
        <w:widowControl/>
        <w:numPr>
          <w:ilvl w:val="0"/>
          <w:numId w:val="2"/>
        </w:numPr>
        <w:suppressLineNumbers w:val="false"/>
        <w:kinsoku/>
        <w:wordWrap/>
        <w:overflowPunct/>
        <w:topLinePunct w:val="false"/>
        <w:autoSpaceDE/>
        <w:autoSpaceDN/>
        <w:bidi w:val="false"/>
        <w:adjustRightInd/>
        <w:snapToGrid/>
        <w:spacing w:after="0"/>
        <w:ind w:left="1140" w:leftChars="0" w:hanging="432" w:firstLineChars="0"/>
        <w:jc w:val="both"/>
        <w:textAlignment w:val="auto"/>
        <w:rPr>
          <w:rFonts w:ascii="Cambria" w:cs="Cambria" w:hAnsi="Cambria" w:hint="default"/>
          <w:sz w:val="24"/>
          <w:szCs w:val="24"/>
        </w:rPr>
      </w:pPr>
      <w:r>
        <w:rPr>
          <w:rFonts w:ascii="Cambria" w:cs="Cambria" w:eastAsia="SimSun" w:hAnsi="Cambria" w:hint="default"/>
          <w:color w:val="231f20"/>
          <w:kern w:val="0"/>
          <w:sz w:val="24"/>
          <w:szCs w:val="24"/>
          <w:lang w:val="en-US" w:eastAsia="zh-CN"/>
        </w:rPr>
        <w:t xml:space="preserve">Penyediaan benih unggul bermutu serta sarana produksi; </w:t>
      </w:r>
    </w:p>
    <w:p>
      <w:pPr>
        <w:pStyle w:val="style0"/>
        <w:keepNext w:val="false"/>
        <w:keepLines w:val="false"/>
        <w:pageBreakBefore w:val="false"/>
        <w:widowControl/>
        <w:numPr>
          <w:ilvl w:val="0"/>
          <w:numId w:val="2"/>
        </w:numPr>
        <w:suppressLineNumbers w:val="false"/>
        <w:kinsoku/>
        <w:wordWrap/>
        <w:overflowPunct/>
        <w:topLinePunct w:val="false"/>
        <w:autoSpaceDE/>
        <w:autoSpaceDN/>
        <w:bidi w:val="false"/>
        <w:adjustRightInd/>
        <w:snapToGrid/>
        <w:spacing w:after="0"/>
        <w:ind w:left="1140" w:leftChars="0" w:hanging="432" w:firstLineChars="0"/>
        <w:jc w:val="both"/>
        <w:textAlignment w:val="auto"/>
        <w:rPr>
          <w:rFonts w:ascii="Cambria" w:cs="Cambria" w:hAnsi="Cambria" w:hint="default"/>
          <w:sz w:val="24"/>
          <w:szCs w:val="24"/>
        </w:rPr>
      </w:pPr>
      <w:r>
        <w:rPr>
          <w:rFonts w:ascii="Cambria" w:cs="Cambria" w:eastAsia="SimSun" w:hAnsi="Cambria" w:hint="default"/>
          <w:color w:val="231f20"/>
          <w:kern w:val="0"/>
          <w:sz w:val="24"/>
          <w:szCs w:val="24"/>
          <w:lang w:val="en-US" w:eastAsia="zh-CN"/>
        </w:rPr>
        <w:t xml:space="preserve">Penanganan perlindungan tanaman dan gangguan usaha perkebunan; </w:t>
      </w:r>
    </w:p>
    <w:p>
      <w:pPr>
        <w:pStyle w:val="style0"/>
        <w:keepNext w:val="false"/>
        <w:keepLines w:val="false"/>
        <w:pageBreakBefore w:val="false"/>
        <w:widowControl/>
        <w:numPr>
          <w:ilvl w:val="0"/>
          <w:numId w:val="2"/>
        </w:numPr>
        <w:suppressLineNumbers w:val="false"/>
        <w:kinsoku/>
        <w:wordWrap/>
        <w:overflowPunct/>
        <w:topLinePunct w:val="false"/>
        <w:autoSpaceDE/>
        <w:autoSpaceDN/>
        <w:bidi w:val="false"/>
        <w:adjustRightInd/>
        <w:snapToGrid/>
        <w:spacing w:after="0"/>
        <w:ind w:left="1140" w:leftChars="0" w:hanging="432" w:firstLineChars="0"/>
        <w:jc w:val="both"/>
        <w:textAlignment w:val="auto"/>
        <w:rPr>
          <w:rFonts w:ascii="Cambria" w:cs="Cambria" w:hAnsi="Cambria" w:hint="default"/>
          <w:sz w:val="24"/>
          <w:szCs w:val="24"/>
        </w:rPr>
      </w:pPr>
      <w:r>
        <w:rPr>
          <w:rFonts w:ascii="Cambria" w:cs="Cambria" w:eastAsia="SimSun" w:hAnsi="Cambria" w:hint="default"/>
          <w:color w:val="231f20"/>
          <w:kern w:val="0"/>
          <w:sz w:val="24"/>
          <w:szCs w:val="24"/>
          <w:lang w:val="en-US" w:eastAsia="zh-CN"/>
        </w:rPr>
        <w:t xml:space="preserve">Pengembangan usaha perkebunan serta penumbuhan kemitraan yang sinergi antar pelaku usaha perkebunan secara berkelanjutan; </w:t>
      </w:r>
    </w:p>
    <w:p>
      <w:pPr>
        <w:pStyle w:val="style0"/>
        <w:keepNext w:val="false"/>
        <w:keepLines w:val="false"/>
        <w:pageBreakBefore w:val="false"/>
        <w:widowControl/>
        <w:numPr>
          <w:ilvl w:val="0"/>
          <w:numId w:val="2"/>
        </w:numPr>
        <w:suppressLineNumbers w:val="false"/>
        <w:kinsoku/>
        <w:wordWrap/>
        <w:overflowPunct/>
        <w:topLinePunct w:val="false"/>
        <w:autoSpaceDE/>
        <w:autoSpaceDN/>
        <w:bidi w:val="false"/>
        <w:adjustRightInd/>
        <w:snapToGrid/>
        <w:spacing w:after="0"/>
        <w:ind w:left="1140" w:leftChars="0" w:hanging="432" w:firstLineChars="0"/>
        <w:jc w:val="both"/>
        <w:textAlignment w:val="auto"/>
        <w:rPr>
          <w:rFonts w:ascii="Cambria" w:cs="Cambria" w:hAnsi="Cambria" w:hint="default"/>
          <w:sz w:val="24"/>
          <w:szCs w:val="24"/>
        </w:rPr>
      </w:pPr>
      <w:r>
        <w:rPr>
          <w:rFonts w:ascii="Cambria" w:cs="Cambria" w:eastAsia="SimSun" w:hAnsi="Cambria" w:hint="default"/>
          <w:color w:val="231f20"/>
          <w:kern w:val="0"/>
          <w:sz w:val="24"/>
          <w:szCs w:val="24"/>
          <w:lang w:val="en-US" w:eastAsia="zh-CN"/>
        </w:rPr>
        <w:t xml:space="preserve">Mendorong penumbuhan dan pemberdayaan kelembagaan petani serta menfasilitasi peningkatan partisipasi masyarakat dalam rangka meningkatkan harmonisasi antara aspek ekonomi, sosial dan ekologi; </w:t>
      </w:r>
    </w:p>
    <w:p>
      <w:pPr>
        <w:pStyle w:val="style0"/>
        <w:keepNext w:val="false"/>
        <w:keepLines w:val="false"/>
        <w:pageBreakBefore w:val="false"/>
        <w:widowControl/>
        <w:numPr>
          <w:ilvl w:val="0"/>
          <w:numId w:val="2"/>
        </w:numPr>
        <w:suppressLineNumbers w:val="false"/>
        <w:kinsoku/>
        <w:wordWrap/>
        <w:overflowPunct/>
        <w:topLinePunct w:val="false"/>
        <w:autoSpaceDE/>
        <w:autoSpaceDN/>
        <w:bidi w:val="false"/>
        <w:adjustRightInd/>
        <w:snapToGrid/>
        <w:spacing w:after="0"/>
        <w:ind w:left="1140" w:leftChars="0" w:hanging="432" w:firstLineChars="0"/>
        <w:jc w:val="both"/>
        <w:textAlignment w:val="auto"/>
        <w:rPr>
          <w:rFonts w:ascii="Cambria" w:cs="Cambria" w:hAnsi="Cambria" w:hint="default"/>
          <w:sz w:val="24"/>
          <w:szCs w:val="24"/>
        </w:rPr>
      </w:pPr>
      <w:r>
        <w:rPr>
          <w:rFonts w:ascii="Cambria" w:cs="Cambria" w:eastAsia="SimSun" w:hAnsi="Cambria" w:hint="default"/>
          <w:color w:val="231f20"/>
          <w:kern w:val="0"/>
          <w:sz w:val="24"/>
          <w:szCs w:val="24"/>
          <w:lang w:val="en-US" w:eastAsia="zh-CN"/>
        </w:rPr>
        <w:t xml:space="preserve">     Memberikan pelayanan di bidang perencanaan, peraturan perundangundangan, manajemen pembangunan perkebunan dan pelayanan teknis lainnya yang terkoordinasi, efisien dan efektif. </w:t>
      </w:r>
    </w:p>
    <w:p>
      <w:pPr>
        <w:pStyle w:val="style0"/>
        <w:keepNext w:val="false"/>
        <w:keepLines w:val="false"/>
        <w:pageBreakBefore w:val="false"/>
        <w:widowControl/>
        <w:suppressLineNumbers w:val="false"/>
        <w:kinsoku/>
        <w:wordWrap/>
        <w:overflowPunct/>
        <w:topLinePunct w:val="false"/>
        <w:autoSpaceDE/>
        <w:autoSpaceDN/>
        <w:bidi w:val="false"/>
        <w:adjustRightInd/>
        <w:snapToGrid/>
        <w:spacing w:before="181" w:beforeLines="50" w:after="181" w:afterLines="50"/>
        <w:ind w:left="720" w:leftChars="0" w:firstLine="720" w:firstLineChars="0"/>
        <w:jc w:val="both"/>
        <w:textAlignment w:val="auto"/>
        <w:rPr>
          <w:rFonts w:ascii="Cambria" w:cs="Cambria" w:hAnsi="Cambria" w:hint="default"/>
          <w:sz w:val="24"/>
          <w:szCs w:val="24"/>
        </w:rPr>
      </w:pPr>
      <w:r>
        <w:rPr>
          <w:rFonts w:ascii="Cambria" w:cs="Cambria" w:eastAsia="SimSun" w:hAnsi="Cambria" w:hint="default"/>
          <w:color w:val="231f20"/>
          <w:kern w:val="0"/>
          <w:sz w:val="24"/>
          <w:szCs w:val="24"/>
          <w:lang w:val="en-US" w:eastAsia="zh-CN"/>
        </w:rPr>
        <w:t xml:space="preserve">Peran dan kontribusi sub sektor perkebunan selama ini menunjukkan hasil positif dalam mendukung, penyediaan lapangan kerja, sumber pendapatan masyarakat, pengentasan kemiskinan, perolehan devisa negara melalui kegiatan ekspor hasil perkebunan dan menjaga kelangsungan program ketahanan pangan nasional. Ketersediaan data dan informasi yang akurat, tepat waktu, relevan, konsisten, dan lengkap sangat diperlukan baik di tingkat kecamatan, kabupaten/kota, provinsi dan pusat yaitu dalam proses perencanaan, monitoring, dan evaluasi serta pengambilan kebijakan. Di samping itu, data dan informasi juga sangat diperlukan oleh para </w:t>
      </w:r>
      <w:r>
        <w:rPr>
          <w:rFonts w:ascii="Cambria" w:cs="Cambria" w:eastAsia="Arial-ItalicMT" w:hAnsi="Cambria" w:hint="default"/>
          <w:i/>
          <w:iCs/>
          <w:color w:val="231f20"/>
          <w:kern w:val="0"/>
          <w:sz w:val="24"/>
          <w:szCs w:val="24"/>
          <w:lang w:val="en-US" w:eastAsia="zh-CN"/>
        </w:rPr>
        <w:t>stakeholder</w:t>
      </w:r>
      <w:r>
        <w:rPr>
          <w:rFonts w:ascii="Cambria" w:cs="Cambria" w:eastAsia="SimSun" w:hAnsi="Cambria" w:hint="default"/>
          <w:color w:val="231f20"/>
          <w:kern w:val="0"/>
          <w:sz w:val="24"/>
          <w:szCs w:val="24"/>
          <w:lang w:val="en-US" w:eastAsia="zh-CN"/>
        </w:rPr>
        <w:t xml:space="preserve"> atau pelaku agribisnis dalam perencanaan bisnisnya.</w:t>
      </w:r>
    </w:p>
    <w:p>
      <w:pPr>
        <w:pStyle w:val="style0"/>
        <w:keepNext w:val="false"/>
        <w:keepLines w:val="false"/>
        <w:pageBreakBefore w:val="false"/>
        <w:widowControl/>
        <w:suppressLineNumbers w:val="false"/>
        <w:kinsoku/>
        <w:wordWrap/>
        <w:overflowPunct/>
        <w:topLinePunct w:val="false"/>
        <w:autoSpaceDE/>
        <w:autoSpaceDN/>
        <w:bidi w:val="false"/>
        <w:adjustRightInd/>
        <w:snapToGrid/>
        <w:spacing w:after="181" w:afterLines="50"/>
        <w:ind w:left="720" w:leftChars="0"/>
        <w:jc w:val="both"/>
        <w:textAlignment w:val="auto"/>
        <w:rPr>
          <w:rFonts w:ascii="Cambria" w:cs="Cambria" w:eastAsia="Cambria" w:hAnsi="Cambria" w:hint="default"/>
          <w:color w:val="000000"/>
          <w:kern w:val="0"/>
          <w:sz w:val="24"/>
          <w:szCs w:val="24"/>
          <w:lang w:val="en-US" w:eastAsia="zh-CN"/>
        </w:rPr>
      </w:pPr>
      <w:r>
        <w:rPr>
          <w:rFonts w:ascii="Cambria" w:cs="Cambria" w:eastAsia="Cambria" w:hAnsi="Cambria" w:hint="default"/>
          <w:color w:val="000000"/>
          <w:kern w:val="0"/>
          <w:sz w:val="24"/>
          <w:szCs w:val="24"/>
          <w:lang w:val="en-US" w:eastAsia="zh-CN"/>
        </w:rPr>
        <w:t>Melalui buku statistik perkebunan ini dapat diperoleh informasi tentang data-data mulai dari luas areal, produksi sampai produktivitas komoditi perkebunan rakyat dan data- data yang berkaitan dengan perkebunan lainnya. Buku statistik ini bertujuan untuk mengetahui capaian keberhasilan pembangunan Pasaman Barat di bidang pertanian sub sektor perkebunan dalam kurun waktu 5 tahun terakhir.</w:t>
      </w:r>
    </w:p>
    <w:p>
      <w:pPr>
        <w:pStyle w:val="style0"/>
        <w:keepNext w:val="false"/>
        <w:keepLines w:val="false"/>
        <w:pageBreakBefore w:val="false"/>
        <w:widowControl/>
        <w:suppressLineNumbers w:val="false"/>
        <w:kinsoku/>
        <w:wordWrap/>
        <w:overflowPunct/>
        <w:topLinePunct w:val="false"/>
        <w:autoSpaceDE/>
        <w:autoSpaceDN/>
        <w:bidi w:val="false"/>
        <w:adjustRightInd/>
        <w:snapToGrid/>
        <w:spacing w:after="181" w:afterLines="50"/>
        <w:jc w:val="left"/>
        <w:textAlignment w:val="auto"/>
        <w:rPr>
          <w:rFonts w:ascii="Cambria" w:cs="Cambria" w:eastAsia="Cambria" w:hAnsi="Cambria" w:hint="default"/>
          <w:color w:val="000000"/>
          <w:kern w:val="0"/>
          <w:sz w:val="24"/>
          <w:szCs w:val="24"/>
          <w:lang w:val="en-US" w:eastAsia="zh-CN"/>
        </w:rPr>
      </w:pPr>
    </w:p>
    <w:p>
      <w:pPr>
        <w:pStyle w:val="style0"/>
        <w:numPr>
          <w:ilvl w:val="0"/>
          <w:numId w:val="3"/>
        </w:numPr>
        <w:spacing w:lineRule="auto" w:line="360"/>
        <w:rPr>
          <w:rFonts w:ascii="Cambria" w:cs="Cambria" w:hAnsi="Cambria" w:hint="default"/>
          <w:b/>
          <w:sz w:val="24"/>
          <w:szCs w:val="24"/>
        </w:rPr>
      </w:pPr>
      <w:r>
        <w:rPr>
          <w:rFonts w:ascii="Cambria" w:cs="Cambria" w:hAnsi="Cambria" w:hint="default"/>
          <w:b/>
          <w:sz w:val="24"/>
          <w:szCs w:val="24"/>
          <w:lang w:val="en-US"/>
        </w:rPr>
        <w:t>2. Tujuan</w:t>
      </w:r>
    </w:p>
    <w:p>
      <w:pPr>
        <w:pStyle w:val="style0"/>
        <w:keepNext w:val="false"/>
        <w:keepLines w:val="false"/>
        <w:widowControl/>
        <w:suppressLineNumbers w:val="false"/>
        <w:spacing w:lineRule="auto" w:line="360"/>
        <w:ind w:left="720" w:leftChars="0"/>
        <w:jc w:val="left"/>
        <w:rPr>
          <w:rFonts w:ascii="Cambria" w:cs="Cambria" w:eastAsia="SimSun" w:hAnsi="Cambria" w:hint="default"/>
          <w:color w:val="231f20"/>
          <w:kern w:val="0"/>
          <w:sz w:val="24"/>
          <w:szCs w:val="24"/>
          <w:lang w:val="en-US" w:eastAsia="zh-CN"/>
        </w:rPr>
      </w:pPr>
      <w:r>
        <w:rPr>
          <w:rFonts w:ascii="Cambria" w:cs="Cambria" w:eastAsia="SimSun" w:hAnsi="Cambria" w:hint="default"/>
          <w:color w:val="231f20"/>
          <w:kern w:val="0"/>
          <w:sz w:val="24"/>
          <w:szCs w:val="24"/>
          <w:lang w:val="en-US" w:eastAsia="zh-CN"/>
        </w:rPr>
        <w:t>Tujuan penyusunan Buku Statistik Perkebunan ini adalah :</w:t>
      </w:r>
    </w:p>
    <w:p>
      <w:pPr>
        <w:pStyle w:val="style0"/>
        <w:keepNext w:val="false"/>
        <w:keepLines w:val="false"/>
        <w:widowControl/>
        <w:numPr>
          <w:ilvl w:val="0"/>
          <w:numId w:val="4"/>
        </w:numPr>
        <w:suppressLineNumbers w:val="false"/>
        <w:ind w:left="720" w:leftChars="0" w:hanging="425" w:firstLineChars="0"/>
        <w:jc w:val="left"/>
        <w:rPr>
          <w:rFonts w:ascii="Cambria" w:cs="Cambria" w:hAnsi="Cambria" w:hint="default"/>
          <w:sz w:val="24"/>
          <w:szCs w:val="24"/>
        </w:rPr>
      </w:pPr>
      <w:r>
        <w:rPr>
          <w:rFonts w:ascii="Cambria" w:cs="Cambria" w:eastAsia="Cambria" w:hAnsi="Cambria" w:hint="default"/>
          <w:color w:val="000000"/>
          <w:kern w:val="0"/>
          <w:sz w:val="24"/>
          <w:szCs w:val="24"/>
          <w:lang w:val="en-US" w:eastAsia="zh-CN"/>
        </w:rPr>
        <w:t xml:space="preserve">Menyediakan  informasi mengenai luas areal, produksi, produktivitas dan  jumlah pekebun  komoditi perkebunan </w:t>
      </w:r>
    </w:p>
    <w:p>
      <w:pPr>
        <w:pStyle w:val="style0"/>
        <w:keepNext w:val="false"/>
        <w:keepLines w:val="false"/>
        <w:widowControl/>
        <w:numPr>
          <w:ilvl w:val="0"/>
          <w:numId w:val="4"/>
        </w:numPr>
        <w:suppressLineNumbers w:val="false"/>
        <w:ind w:left="720" w:leftChars="0" w:hanging="425" w:firstLineChars="0"/>
        <w:jc w:val="left"/>
        <w:rPr>
          <w:rFonts w:ascii="Cambria" w:cs="Cambria" w:hAnsi="Cambria" w:hint="default"/>
          <w:sz w:val="24"/>
          <w:szCs w:val="24"/>
        </w:rPr>
      </w:pPr>
      <w:r>
        <w:rPr>
          <w:rFonts w:ascii="Cambria" w:cs="Cambria" w:eastAsia="Cambria" w:hAnsi="Cambria" w:hint="default"/>
          <w:color w:val="000000"/>
          <w:kern w:val="0"/>
          <w:sz w:val="24"/>
          <w:szCs w:val="24"/>
          <w:lang w:val="en-US" w:eastAsia="zh-CN"/>
        </w:rPr>
        <w:t>Menyediakan  informasi perusahaan dan perkebunan besar</w:t>
      </w:r>
    </w:p>
    <w:p>
      <w:pPr>
        <w:pStyle w:val="style0"/>
        <w:numPr>
          <w:ilvl w:val="0"/>
          <w:numId w:val="0"/>
        </w:numPr>
        <w:spacing w:lineRule="auto" w:line="360"/>
        <w:rPr>
          <w:rFonts w:ascii="Cambria" w:cs="Cambria" w:hAnsi="Cambria" w:hint="default"/>
          <w:b/>
          <w:sz w:val="24"/>
          <w:szCs w:val="24"/>
        </w:rPr>
      </w:pPr>
    </w:p>
    <w:p>
      <w:pPr>
        <w:pStyle w:val="style0"/>
        <w:numPr>
          <w:ilvl w:val="0"/>
          <w:numId w:val="5"/>
        </w:numPr>
        <w:spacing w:lineRule="auto" w:line="360"/>
        <w:rPr>
          <w:rFonts w:ascii="Cambria" w:cs="Cambria" w:hAnsi="Cambria" w:hint="default"/>
          <w:b/>
          <w:sz w:val="24"/>
          <w:szCs w:val="24"/>
        </w:rPr>
      </w:pPr>
      <w:r>
        <w:rPr>
          <w:rFonts w:ascii="Cambria" w:cs="Cambria" w:hAnsi="Cambria" w:hint="default"/>
          <w:b/>
          <w:sz w:val="24"/>
          <w:szCs w:val="24"/>
          <w:lang w:val="en-US"/>
        </w:rPr>
        <w:t>3. Ruang Lingkup</w:t>
      </w:r>
    </w:p>
    <w:p>
      <w:pPr>
        <w:pStyle w:val="style0"/>
        <w:keepNext w:val="false"/>
        <w:keepLines w:val="false"/>
        <w:widowControl/>
        <w:suppressLineNumbers w:val="false"/>
        <w:ind w:left="720" w:leftChars="0"/>
        <w:jc w:val="left"/>
        <w:rPr>
          <w:rFonts w:ascii="Cambria" w:cs="Cambria" w:hAnsi="Cambria" w:hint="default"/>
          <w:sz w:val="24"/>
          <w:szCs w:val="24"/>
          <w:lang w:val="en-US"/>
        </w:rPr>
      </w:pPr>
      <w:r>
        <w:rPr>
          <w:rFonts w:ascii="Cambria" w:cs="Cambria" w:eastAsia="SimSun" w:hAnsi="Cambria" w:hint="default"/>
          <w:color w:val="231f20"/>
          <w:kern w:val="0"/>
          <w:sz w:val="24"/>
          <w:szCs w:val="24"/>
          <w:lang w:val="en-US" w:eastAsia="zh-CN"/>
        </w:rPr>
        <w:t>Buku Statistik Perkebunan ini mencakup data sub sektor perkebunan dari tingkat kecamatan sampai kabupaten.</w:t>
      </w:r>
    </w:p>
    <w:p>
      <w:pPr>
        <w:pStyle w:val="style0"/>
        <w:numPr>
          <w:ilvl w:val="0"/>
          <w:numId w:val="0"/>
        </w:numPr>
        <w:spacing w:lineRule="auto" w:line="360"/>
        <w:rPr>
          <w:rFonts w:ascii="Cambria" w:cs="Cambria" w:hAnsi="Cambria" w:hint="default"/>
          <w:b/>
          <w:sz w:val="24"/>
          <w:szCs w:val="24"/>
        </w:rPr>
      </w:pPr>
    </w:p>
    <w:p>
      <w:pPr>
        <w:pStyle w:val="style0"/>
        <w:numPr>
          <w:ilvl w:val="0"/>
          <w:numId w:val="6"/>
        </w:numPr>
        <w:spacing w:lineRule="auto" w:line="360"/>
        <w:rPr>
          <w:rFonts w:ascii="Cambria" w:cs="Cambria" w:hAnsi="Cambria" w:hint="default"/>
          <w:b/>
          <w:sz w:val="24"/>
          <w:szCs w:val="24"/>
        </w:rPr>
      </w:pPr>
      <w:r>
        <w:rPr>
          <w:rFonts w:ascii="Cambria" w:cs="Cambria" w:hAnsi="Cambria" w:hint="default"/>
          <w:b/>
          <w:sz w:val="24"/>
          <w:szCs w:val="24"/>
          <w:lang w:val="en-US"/>
        </w:rPr>
        <w:t>4.  Konsep dan Defisini</w:t>
      </w:r>
    </w:p>
    <w:p>
      <w:pPr>
        <w:pStyle w:val="style0"/>
        <w:keepNext w:val="false"/>
        <w:keepLines w:val="false"/>
        <w:pageBreakBefore w:val="false"/>
        <w:widowControl/>
        <w:suppressLineNumbers w:val="false"/>
        <w:kinsoku/>
        <w:wordWrap/>
        <w:overflowPunct/>
        <w:topLinePunct w:val="false"/>
        <w:autoSpaceDE/>
        <w:autoSpaceDN/>
        <w:bidi w:val="false"/>
        <w:adjustRightInd/>
        <w:snapToGrid/>
        <w:spacing w:after="181" w:afterLines="50" w:lineRule="auto" w:line="360"/>
        <w:ind w:left="720" w:leftChars="0"/>
        <w:jc w:val="both"/>
        <w:textAlignment w:val="auto"/>
        <w:rPr>
          <w:rFonts w:ascii="Cambria" w:cs="Cambria" w:hAnsi="Cambria" w:hint="default"/>
          <w:sz w:val="24"/>
          <w:szCs w:val="24"/>
        </w:rPr>
      </w:pPr>
      <w:r>
        <w:rPr>
          <w:rFonts w:ascii="Cambria" w:cs="Cambria" w:eastAsia="SimSun" w:hAnsi="Cambria" w:hint="default"/>
          <w:color w:val="231f20"/>
          <w:kern w:val="0"/>
          <w:sz w:val="24"/>
          <w:szCs w:val="24"/>
          <w:lang w:val="en-US" w:eastAsia="zh-CN"/>
        </w:rPr>
        <w:t xml:space="preserve">Konsep dan definisi serta istilah yang digunakan dalam buku statistik Perkebunan ini adalah: </w:t>
      </w:r>
    </w:p>
    <w:p>
      <w:pPr>
        <w:pStyle w:val="style0"/>
        <w:keepNext w:val="false"/>
        <w:keepLines w:val="false"/>
        <w:pageBreakBefore w:val="false"/>
        <w:widowControl/>
        <w:numPr>
          <w:ilvl w:val="0"/>
          <w:numId w:val="7"/>
        </w:numPr>
        <w:suppressLineNumbers w:val="false"/>
        <w:tabs>
          <w:tab w:val="clear" w:pos="425"/>
        </w:tabs>
        <w:kinsoku/>
        <w:wordWrap/>
        <w:overflowPunct/>
        <w:topLinePunct w:val="false"/>
        <w:autoSpaceDE/>
        <w:autoSpaceDN/>
        <w:bidi w:val="false"/>
        <w:adjustRightInd/>
        <w:snapToGrid/>
        <w:spacing w:after="181" w:afterLines="50"/>
        <w:ind w:left="720" w:leftChars="0" w:hanging="425" w:firstLineChars="0"/>
        <w:jc w:val="both"/>
        <w:textAlignment w:val="auto"/>
        <w:rPr>
          <w:rFonts w:ascii="Cambria" w:cs="Cambria" w:hAnsi="Cambria" w:hint="default"/>
          <w:sz w:val="24"/>
          <w:szCs w:val="24"/>
        </w:rPr>
      </w:pPr>
      <w:r>
        <w:rPr>
          <w:rFonts w:ascii="Cambria" w:cs="Cambria" w:eastAsia="Arial-BoldMT" w:hAnsi="Cambria" w:hint="default"/>
          <w:b/>
          <w:bCs/>
          <w:color w:val="231f20"/>
          <w:kern w:val="0"/>
          <w:sz w:val="24"/>
          <w:szCs w:val="24"/>
          <w:lang w:val="en-US" w:eastAsia="zh-CN"/>
        </w:rPr>
        <w:t xml:space="preserve">Perkebunan </w:t>
      </w:r>
      <w:r>
        <w:rPr>
          <w:rFonts w:ascii="Cambria" w:cs="Cambria" w:eastAsia="SimSun" w:hAnsi="Cambria" w:hint="default"/>
          <w:color w:val="231f20"/>
          <w:kern w:val="0"/>
          <w:sz w:val="24"/>
          <w:szCs w:val="24"/>
          <w:lang w:val="en-US" w:eastAsia="zh-CN"/>
        </w:rPr>
        <w:t>adalah segala kegiatan pengelolaan sumber daya alam, sumber daya manusia, sarana produksi, alat dan mesin, budi daya, panen, pengolahan, dan pemasaran terkait Tanaman Perkebunan.</w:t>
      </w:r>
    </w:p>
    <w:p>
      <w:pPr>
        <w:pStyle w:val="style0"/>
        <w:keepNext w:val="false"/>
        <w:keepLines w:val="false"/>
        <w:pageBreakBefore w:val="false"/>
        <w:widowControl/>
        <w:numPr>
          <w:ilvl w:val="0"/>
          <w:numId w:val="7"/>
        </w:numPr>
        <w:suppressLineNumbers w:val="false"/>
        <w:tabs>
          <w:tab w:val="clear" w:pos="425"/>
        </w:tabs>
        <w:kinsoku/>
        <w:wordWrap/>
        <w:overflowPunct/>
        <w:topLinePunct w:val="false"/>
        <w:autoSpaceDE/>
        <w:autoSpaceDN/>
        <w:bidi w:val="false"/>
        <w:adjustRightInd/>
        <w:snapToGrid/>
        <w:spacing w:after="181" w:afterLines="50"/>
        <w:ind w:left="720" w:leftChars="0" w:hanging="425" w:firstLineChars="0"/>
        <w:jc w:val="both"/>
        <w:textAlignment w:val="auto"/>
        <w:rPr>
          <w:rFonts w:ascii="Cambria" w:cs="Cambria" w:hAnsi="Cambria" w:hint="default"/>
          <w:sz w:val="24"/>
          <w:szCs w:val="24"/>
        </w:rPr>
      </w:pPr>
      <w:r>
        <w:rPr>
          <w:rFonts w:ascii="Cambria" w:cs="Cambria" w:eastAsia="Arial-BoldMT" w:hAnsi="Cambria" w:hint="default"/>
          <w:b/>
          <w:bCs/>
          <w:color w:val="231f20"/>
          <w:kern w:val="0"/>
          <w:sz w:val="24"/>
          <w:szCs w:val="24"/>
          <w:lang w:val="en-US" w:eastAsia="zh-CN"/>
        </w:rPr>
        <w:t>Petani/Pekebun</w:t>
      </w:r>
      <w:r>
        <w:rPr>
          <w:rFonts w:ascii="Cambria" w:cs="Cambria" w:eastAsia="SimSun" w:hAnsi="Cambria" w:hint="default"/>
          <w:color w:val="231f20"/>
          <w:kern w:val="0"/>
          <w:sz w:val="24"/>
          <w:szCs w:val="24"/>
          <w:lang w:val="en-US" w:eastAsia="zh-CN"/>
        </w:rPr>
        <w:t xml:space="preserve"> adalah orang perseorangan warga negara  Indonesia yang melakukan usaha perkebunan dengan skala usaha  tidak mencapai skala tertentu.</w:t>
      </w:r>
    </w:p>
    <w:p>
      <w:pPr>
        <w:pStyle w:val="style0"/>
        <w:keepNext w:val="false"/>
        <w:keepLines w:val="false"/>
        <w:pageBreakBefore w:val="false"/>
        <w:widowControl/>
        <w:numPr>
          <w:ilvl w:val="0"/>
          <w:numId w:val="7"/>
        </w:numPr>
        <w:suppressLineNumbers w:val="false"/>
        <w:tabs>
          <w:tab w:val="clear" w:pos="425"/>
        </w:tabs>
        <w:kinsoku/>
        <w:wordWrap/>
        <w:overflowPunct/>
        <w:topLinePunct w:val="false"/>
        <w:autoSpaceDE/>
        <w:autoSpaceDN/>
        <w:bidi w:val="false"/>
        <w:adjustRightInd/>
        <w:snapToGrid/>
        <w:spacing w:after="181" w:afterLines="50"/>
        <w:ind w:left="720" w:leftChars="0" w:hanging="425" w:firstLineChars="0"/>
        <w:jc w:val="both"/>
        <w:textAlignment w:val="auto"/>
        <w:rPr>
          <w:rFonts w:ascii="Cambria" w:cs="Cambria" w:hAnsi="Cambria" w:hint="default"/>
          <w:sz w:val="24"/>
          <w:szCs w:val="24"/>
        </w:rPr>
      </w:pPr>
      <w:r>
        <w:rPr>
          <w:rFonts w:ascii="Cambria" w:cs="Cambria" w:eastAsia="Arial-BoldMT" w:hAnsi="Cambria" w:hint="default"/>
          <w:b/>
          <w:bCs/>
          <w:color w:val="231f20"/>
          <w:kern w:val="0"/>
          <w:sz w:val="24"/>
          <w:szCs w:val="24"/>
          <w:lang w:val="en-US" w:eastAsia="zh-CN"/>
        </w:rPr>
        <w:t>Perusahaan Perkebunan</w:t>
      </w:r>
      <w:r>
        <w:rPr>
          <w:rFonts w:ascii="Cambria" w:cs="Cambria" w:eastAsia="SimSun" w:hAnsi="Cambria" w:hint="default"/>
          <w:color w:val="231f20"/>
          <w:kern w:val="0"/>
          <w:sz w:val="24"/>
          <w:szCs w:val="24"/>
          <w:lang w:val="en-US" w:eastAsia="zh-CN"/>
        </w:rPr>
        <w:t xml:space="preserve"> adalah badan usaha yang berbadan hukum, didirikan menurut hukum Indonesia dan berkedudukan di wilayah Indonesia, yang mengelola Usaha Perkebunan dengan skala tertentu.</w:t>
      </w:r>
    </w:p>
    <w:p>
      <w:pPr>
        <w:pStyle w:val="style0"/>
        <w:keepNext w:val="false"/>
        <w:keepLines w:val="false"/>
        <w:pageBreakBefore w:val="false"/>
        <w:widowControl/>
        <w:numPr>
          <w:ilvl w:val="0"/>
          <w:numId w:val="7"/>
        </w:numPr>
        <w:suppressLineNumbers w:val="false"/>
        <w:tabs>
          <w:tab w:val="clear" w:pos="425"/>
        </w:tabs>
        <w:kinsoku/>
        <w:wordWrap/>
        <w:overflowPunct/>
        <w:topLinePunct w:val="false"/>
        <w:autoSpaceDE/>
        <w:autoSpaceDN/>
        <w:bidi w:val="false"/>
        <w:adjustRightInd/>
        <w:snapToGrid/>
        <w:spacing w:after="181" w:afterLines="50"/>
        <w:ind w:left="720" w:leftChars="0" w:hanging="425" w:firstLineChars="0"/>
        <w:jc w:val="both"/>
        <w:textAlignment w:val="auto"/>
        <w:rPr>
          <w:rFonts w:ascii="Cambria" w:cs="Cambria" w:hAnsi="Cambria" w:hint="default"/>
          <w:sz w:val="24"/>
          <w:szCs w:val="24"/>
        </w:rPr>
      </w:pPr>
      <w:r>
        <w:rPr>
          <w:rFonts w:ascii="Cambria" w:cs="Cambria" w:eastAsia="Arial-BoldMT" w:hAnsi="Cambria" w:hint="default"/>
          <w:b/>
          <w:bCs/>
          <w:color w:val="231f20"/>
          <w:kern w:val="0"/>
          <w:sz w:val="24"/>
          <w:szCs w:val="24"/>
          <w:lang w:val="en-US" w:eastAsia="zh-CN"/>
        </w:rPr>
        <w:t>Perkebunan Besar</w:t>
      </w:r>
      <w:r>
        <w:rPr>
          <w:rFonts w:ascii="Cambria" w:cs="Cambria" w:eastAsia="SimSun" w:hAnsi="Cambria" w:hint="default"/>
          <w:color w:val="231f20"/>
          <w:kern w:val="0"/>
          <w:sz w:val="24"/>
          <w:szCs w:val="24"/>
          <w:lang w:val="en-US" w:eastAsia="zh-CN"/>
        </w:rPr>
        <w:t xml:space="preserve"> adalah perkebunan yang diselenggarakan atau dikelola secara komersial oleh perusahaan yang berbadan hukum. Perkebunan besar terdiri atas Perkebunan Besar Negara (PBN) dan Perkebunan Besar Swasta (PBS) Nasional/Asing.</w:t>
      </w:r>
    </w:p>
    <w:p>
      <w:pPr>
        <w:pStyle w:val="style0"/>
        <w:keepNext w:val="false"/>
        <w:keepLines w:val="false"/>
        <w:pageBreakBefore w:val="false"/>
        <w:widowControl/>
        <w:numPr>
          <w:ilvl w:val="0"/>
          <w:numId w:val="7"/>
        </w:numPr>
        <w:suppressLineNumbers w:val="false"/>
        <w:tabs>
          <w:tab w:val="clear" w:pos="425"/>
        </w:tabs>
        <w:kinsoku/>
        <w:wordWrap/>
        <w:overflowPunct/>
        <w:topLinePunct w:val="false"/>
        <w:autoSpaceDE/>
        <w:autoSpaceDN/>
        <w:bidi w:val="false"/>
        <w:adjustRightInd/>
        <w:snapToGrid/>
        <w:spacing w:after="181" w:afterLines="50"/>
        <w:ind w:left="720" w:leftChars="0" w:hanging="425" w:firstLineChars="0"/>
        <w:jc w:val="both"/>
        <w:textAlignment w:val="auto"/>
        <w:rPr>
          <w:rFonts w:ascii="Cambria" w:cs="Cambria" w:hAnsi="Cambria" w:hint="default"/>
          <w:sz w:val="24"/>
          <w:szCs w:val="24"/>
        </w:rPr>
      </w:pPr>
      <w:r>
        <w:rPr>
          <w:rFonts w:ascii="Cambria" w:cs="Cambria" w:eastAsia="Arial-BoldMT" w:hAnsi="Cambria" w:hint="default"/>
          <w:b/>
          <w:bCs/>
          <w:color w:val="231f20"/>
          <w:kern w:val="0"/>
          <w:sz w:val="24"/>
          <w:szCs w:val="24"/>
          <w:lang w:val="en-US" w:eastAsia="zh-CN"/>
        </w:rPr>
        <w:t>Perkebunan Rakya</w:t>
      </w:r>
      <w:r>
        <w:rPr>
          <w:rFonts w:ascii="Cambria" w:cs="Cambria" w:eastAsia="SimSun" w:hAnsi="Cambria" w:hint="default"/>
          <w:color w:val="231f20"/>
          <w:kern w:val="0"/>
          <w:sz w:val="24"/>
          <w:szCs w:val="24"/>
          <w:lang w:val="en-US" w:eastAsia="zh-CN"/>
        </w:rPr>
        <w:t xml:space="preserve">t adalah perkebunan yang diselenggarakan atau dikelola oleh rakyat/pekebun yang dikelompokkan dalam usaha kecil tanaman perkebunan rakyat dan usaha rumah tangga perkebunan, dengan kriteria sebagai berikut: </w:t>
      </w:r>
    </w:p>
    <w:p>
      <w:pPr>
        <w:pStyle w:val="style0"/>
        <w:keepNext w:val="false"/>
        <w:keepLines w:val="false"/>
        <w:pageBreakBefore w:val="false"/>
        <w:widowControl/>
        <w:numPr>
          <w:ilvl w:val="0"/>
          <w:numId w:val="8"/>
        </w:numPr>
        <w:suppressLineNumbers w:val="false"/>
        <w:tabs>
          <w:tab w:val="clear" w:pos="840"/>
        </w:tabs>
        <w:kinsoku/>
        <w:wordWrap/>
        <w:overflowPunct/>
        <w:topLinePunct w:val="false"/>
        <w:autoSpaceDE/>
        <w:autoSpaceDN/>
        <w:bidi w:val="false"/>
        <w:adjustRightInd/>
        <w:snapToGrid/>
        <w:spacing w:after="181" w:afterLines="50"/>
        <w:ind w:left="1440" w:leftChars="0" w:hanging="418" w:firstLineChars="0"/>
        <w:jc w:val="both"/>
        <w:textAlignment w:val="auto"/>
        <w:rPr>
          <w:rFonts w:ascii="Cambria" w:cs="Cambria" w:hAnsi="Cambria" w:hint="default"/>
          <w:sz w:val="24"/>
          <w:szCs w:val="24"/>
        </w:rPr>
      </w:pPr>
      <w:r>
        <w:rPr>
          <w:rFonts w:ascii="Cambria" w:cs="Cambria" w:eastAsia="SimSun" w:hAnsi="Cambria" w:hint="default"/>
          <w:color w:val="231f20"/>
          <w:kern w:val="0"/>
          <w:sz w:val="24"/>
          <w:szCs w:val="24"/>
          <w:lang w:val="en-US" w:eastAsia="zh-CN"/>
        </w:rPr>
        <w:t xml:space="preserve">Usaha budidaya tanaman perkebunan rakyat dengan luas kurang dari dua puluh lima (25) hektar </w:t>
      </w:r>
    </w:p>
    <w:p>
      <w:pPr>
        <w:pStyle w:val="style0"/>
        <w:keepNext w:val="false"/>
        <w:keepLines w:val="false"/>
        <w:pageBreakBefore w:val="false"/>
        <w:widowControl/>
        <w:numPr>
          <w:ilvl w:val="0"/>
          <w:numId w:val="8"/>
        </w:numPr>
        <w:suppressLineNumbers w:val="false"/>
        <w:tabs>
          <w:tab w:val="clear" w:pos="840"/>
        </w:tabs>
        <w:kinsoku/>
        <w:wordWrap/>
        <w:overflowPunct/>
        <w:topLinePunct w:val="false"/>
        <w:autoSpaceDE/>
        <w:autoSpaceDN/>
        <w:bidi w:val="false"/>
        <w:adjustRightInd/>
        <w:snapToGrid/>
        <w:spacing w:after="181" w:afterLines="50"/>
        <w:ind w:left="1440" w:leftChars="0" w:hanging="418" w:firstLineChars="0"/>
        <w:jc w:val="both"/>
        <w:textAlignment w:val="auto"/>
        <w:rPr>
          <w:rFonts w:ascii="Cambria" w:cs="Cambria" w:hAnsi="Cambria" w:hint="default"/>
          <w:sz w:val="24"/>
          <w:szCs w:val="24"/>
        </w:rPr>
      </w:pPr>
      <w:r>
        <w:rPr>
          <w:rFonts w:ascii="Cambria" w:cs="Cambria" w:eastAsia="SimSun" w:hAnsi="Cambria" w:hint="default"/>
          <w:color w:val="231f20"/>
          <w:kern w:val="0"/>
          <w:sz w:val="24"/>
          <w:szCs w:val="24"/>
          <w:lang w:val="en-US" w:eastAsia="zh-CN"/>
        </w:rPr>
        <w:t xml:space="preserve">Usaha kecil tanaman perkebunan rakyat adalah usaha tanaman perkebunan yang diselenggarakan atau dikelola secara komersial oleh perusahaan perseorangan yang tidak beraktenotaris dan memenuhi kriteria tertentu. </w:t>
      </w:r>
    </w:p>
    <w:p>
      <w:pPr>
        <w:pStyle w:val="style0"/>
        <w:keepNext w:val="false"/>
        <w:keepLines w:val="false"/>
        <w:pageBreakBefore w:val="false"/>
        <w:widowControl/>
        <w:numPr>
          <w:ilvl w:val="0"/>
          <w:numId w:val="8"/>
        </w:numPr>
        <w:suppressLineNumbers w:val="false"/>
        <w:tabs>
          <w:tab w:val="clear" w:pos="840"/>
        </w:tabs>
        <w:kinsoku/>
        <w:wordWrap/>
        <w:overflowPunct/>
        <w:topLinePunct w:val="false"/>
        <w:autoSpaceDE/>
        <w:autoSpaceDN/>
        <w:bidi w:val="false"/>
        <w:adjustRightInd/>
        <w:snapToGrid/>
        <w:spacing w:after="181" w:afterLines="50"/>
        <w:ind w:left="1440" w:leftChars="0" w:hanging="418" w:firstLineChars="0"/>
        <w:jc w:val="both"/>
        <w:textAlignment w:val="auto"/>
        <w:rPr>
          <w:rFonts w:ascii="Cambria" w:cs="Cambria" w:hAnsi="Cambria" w:hint="default"/>
          <w:sz w:val="24"/>
          <w:szCs w:val="24"/>
        </w:rPr>
      </w:pPr>
      <w:r>
        <w:rPr>
          <w:rFonts w:ascii="Cambria" w:cs="Cambria" w:eastAsia="SimSun" w:hAnsi="Cambria" w:hint="default"/>
          <w:color w:val="231f20"/>
          <w:kern w:val="0"/>
          <w:sz w:val="24"/>
          <w:szCs w:val="24"/>
          <w:lang w:val="en-US" w:eastAsia="zh-CN"/>
        </w:rPr>
        <w:t xml:space="preserve">Usaha rumahtangga perkebunan rakyat adalah usaha tanaman perkebunan yang tidak berbadan hukum yang diselenggarakan atau dikelola oleh rumahtangga perkebunan dan belum memenuhi kriteria usaha kecil tanaman perkebunan rakyat. </w:t>
      </w:r>
    </w:p>
    <w:p>
      <w:pPr>
        <w:pStyle w:val="style0"/>
        <w:keepNext w:val="false"/>
        <w:keepLines w:val="false"/>
        <w:pageBreakBefore w:val="false"/>
        <w:widowControl/>
        <w:numPr>
          <w:ilvl w:val="0"/>
          <w:numId w:val="9"/>
        </w:numPr>
        <w:suppressLineNumbers w:val="false"/>
        <w:tabs>
          <w:tab w:val="left" w:leader="none" w:pos="420"/>
        </w:tabs>
        <w:kinsoku/>
        <w:wordWrap/>
        <w:overflowPunct/>
        <w:topLinePunct w:val="false"/>
        <w:autoSpaceDE/>
        <w:autoSpaceDN/>
        <w:bidi w:val="false"/>
        <w:adjustRightInd/>
        <w:snapToGrid/>
        <w:spacing w:after="181" w:afterLines="50"/>
        <w:ind w:left="720" w:leftChars="0" w:hanging="432" w:firstLineChars="0"/>
        <w:jc w:val="both"/>
        <w:textAlignment w:val="auto"/>
        <w:rPr>
          <w:rFonts w:ascii="Cambria" w:cs="Cambria" w:hAnsi="Cambria" w:hint="default"/>
          <w:sz w:val="24"/>
          <w:szCs w:val="24"/>
        </w:rPr>
      </w:pPr>
      <w:r>
        <w:rPr>
          <w:rFonts w:ascii="Cambria" w:cs="Cambria" w:eastAsia="Arial-BoldMT" w:hAnsi="Cambria" w:hint="default"/>
          <w:b/>
          <w:bCs/>
          <w:color w:val="231f20"/>
          <w:kern w:val="0"/>
          <w:sz w:val="24"/>
          <w:szCs w:val="24"/>
          <w:lang w:val="en-US" w:eastAsia="zh-CN"/>
        </w:rPr>
        <w:t>Tanaman Perkebunan</w:t>
      </w:r>
      <w:r>
        <w:rPr>
          <w:rFonts w:ascii="Cambria" w:cs="Cambria" w:eastAsia="SimSun" w:hAnsi="Cambria" w:hint="default"/>
          <w:color w:val="231f20"/>
          <w:kern w:val="0"/>
          <w:sz w:val="24"/>
          <w:szCs w:val="24"/>
          <w:lang w:val="en-US" w:eastAsia="zh-CN"/>
        </w:rPr>
        <w:t xml:space="preserve"> adalah tanaman semusim atau tanaman tahunan yang jenis dan tujuan pengelolaannya ditetapkan untuk usaha Perkebunan. Jenis komoditas lingkup Kementerian Pertanian yang tertuang dalam Keputusan Menteri Pertanian Nomor 591.1/KPTS/ HK.140/M/9/2020 tanggal 15 September 2020 tentang Komoditas Binaan Kementerian Pertanian.</w:t>
      </w:r>
    </w:p>
    <w:p>
      <w:pPr>
        <w:pStyle w:val="style0"/>
        <w:keepNext w:val="false"/>
        <w:keepLines w:val="false"/>
        <w:pageBreakBefore w:val="false"/>
        <w:widowControl/>
        <w:numPr>
          <w:ilvl w:val="0"/>
          <w:numId w:val="9"/>
        </w:numPr>
        <w:suppressLineNumbers w:val="false"/>
        <w:tabs>
          <w:tab w:val="left" w:leader="none" w:pos="420"/>
        </w:tabs>
        <w:kinsoku/>
        <w:wordWrap/>
        <w:overflowPunct/>
        <w:topLinePunct w:val="false"/>
        <w:autoSpaceDE/>
        <w:autoSpaceDN/>
        <w:bidi w:val="false"/>
        <w:adjustRightInd/>
        <w:snapToGrid/>
        <w:spacing w:after="181" w:afterLines="50"/>
        <w:ind w:left="720" w:leftChars="0" w:hanging="432" w:firstLineChars="0"/>
        <w:jc w:val="both"/>
        <w:textAlignment w:val="auto"/>
        <w:rPr>
          <w:rFonts w:ascii="Cambria" w:cs="Cambria" w:hAnsi="Cambria" w:hint="default"/>
          <w:sz w:val="24"/>
          <w:szCs w:val="24"/>
        </w:rPr>
      </w:pPr>
      <w:r>
        <w:rPr>
          <w:rFonts w:ascii="Cambria" w:cs="Cambria" w:eastAsia="Arial-BoldMT" w:hAnsi="Cambria" w:hint="default"/>
          <w:b/>
          <w:bCs/>
          <w:color w:val="231f20"/>
          <w:kern w:val="0"/>
          <w:sz w:val="24"/>
          <w:szCs w:val="24"/>
          <w:lang w:val="en-US" w:eastAsia="zh-CN"/>
        </w:rPr>
        <w:t>Tanaman Tahunan</w:t>
      </w:r>
      <w:r>
        <w:rPr>
          <w:rFonts w:ascii="Cambria" w:cs="Cambria" w:eastAsia="SimSun" w:hAnsi="Cambria" w:hint="default"/>
          <w:color w:val="231f20"/>
          <w:kern w:val="0"/>
          <w:sz w:val="24"/>
          <w:szCs w:val="24"/>
          <w:lang w:val="en-US" w:eastAsia="zh-CN"/>
        </w:rPr>
        <w:t xml:space="preserve"> adalah tanaman yang berumur lebih dari satu tahun dan pada umumnya pemanenan dilakukan lebih dari satu kali. </w:t>
      </w:r>
    </w:p>
    <w:p>
      <w:pPr>
        <w:pStyle w:val="style0"/>
        <w:keepNext w:val="false"/>
        <w:keepLines w:val="false"/>
        <w:pageBreakBefore w:val="false"/>
        <w:widowControl/>
        <w:numPr>
          <w:ilvl w:val="0"/>
          <w:numId w:val="9"/>
        </w:numPr>
        <w:suppressLineNumbers w:val="false"/>
        <w:tabs>
          <w:tab w:val="left" w:leader="none" w:pos="420"/>
        </w:tabs>
        <w:kinsoku/>
        <w:wordWrap/>
        <w:overflowPunct/>
        <w:topLinePunct w:val="false"/>
        <w:autoSpaceDE/>
        <w:autoSpaceDN/>
        <w:bidi w:val="false"/>
        <w:adjustRightInd/>
        <w:snapToGrid/>
        <w:spacing w:after="181" w:afterLines="50"/>
        <w:ind w:left="720" w:leftChars="0" w:hanging="432" w:firstLineChars="0"/>
        <w:jc w:val="both"/>
        <w:textAlignment w:val="auto"/>
        <w:rPr>
          <w:rFonts w:ascii="Cambria" w:cs="Cambria" w:hAnsi="Cambria" w:hint="default"/>
          <w:sz w:val="24"/>
          <w:szCs w:val="24"/>
          <w:lang w:val="en-US"/>
        </w:rPr>
      </w:pPr>
      <w:r>
        <w:rPr>
          <w:rFonts w:ascii="Cambria" w:cs="Cambria" w:eastAsia="Arial-BoldMT" w:hAnsi="Cambria" w:hint="default"/>
          <w:b/>
          <w:bCs/>
          <w:color w:val="231f20"/>
          <w:kern w:val="0"/>
          <w:sz w:val="24"/>
          <w:szCs w:val="24"/>
          <w:lang w:val="en-US" w:eastAsia="zh-CN"/>
        </w:rPr>
        <w:t>Tanaman Semusim</w:t>
      </w:r>
      <w:r>
        <w:rPr>
          <w:rFonts w:ascii="Cambria" w:cs="Cambria" w:eastAsia="SimSun" w:hAnsi="Cambria" w:hint="default"/>
          <w:color w:val="231f20"/>
          <w:kern w:val="0"/>
          <w:sz w:val="24"/>
          <w:szCs w:val="24"/>
          <w:lang w:val="en-US" w:eastAsia="zh-CN"/>
        </w:rPr>
        <w:t xml:space="preserve"> adalah tanaman yang pada umumnya dipanen kurang dari satu tahun atau lebih dan pemanenan dilakukan sekali atau berulang kali.</w:t>
      </w:r>
    </w:p>
    <w:p>
      <w:pPr>
        <w:pStyle w:val="style0"/>
        <w:keepNext w:val="false"/>
        <w:keepLines w:val="false"/>
        <w:pageBreakBefore w:val="false"/>
        <w:widowControl/>
        <w:numPr>
          <w:ilvl w:val="0"/>
          <w:numId w:val="9"/>
        </w:numPr>
        <w:suppressLineNumbers w:val="false"/>
        <w:tabs>
          <w:tab w:val="left" w:leader="none" w:pos="420"/>
        </w:tabs>
        <w:kinsoku/>
        <w:wordWrap/>
        <w:overflowPunct/>
        <w:topLinePunct w:val="false"/>
        <w:autoSpaceDE/>
        <w:autoSpaceDN/>
        <w:bidi w:val="false"/>
        <w:adjustRightInd/>
        <w:snapToGrid/>
        <w:spacing w:after="181" w:afterLines="50"/>
        <w:ind w:left="720" w:leftChars="0" w:hanging="432" w:firstLineChars="0"/>
        <w:jc w:val="both"/>
        <w:textAlignment w:val="auto"/>
        <w:rPr>
          <w:rFonts w:ascii="Cambria" w:cs="Cambria" w:hAnsi="Cambria" w:hint="default"/>
          <w:sz w:val="24"/>
          <w:szCs w:val="24"/>
          <w:lang w:val="en-US"/>
        </w:rPr>
      </w:pPr>
      <w:r>
        <w:rPr>
          <w:rFonts w:ascii="Cambria" w:cs="Cambria" w:eastAsia="Arial-BoldMT" w:hAnsi="Cambria" w:hint="default"/>
          <w:b/>
          <w:bCs/>
          <w:color w:val="231f20"/>
          <w:kern w:val="0"/>
          <w:sz w:val="24"/>
          <w:szCs w:val="24"/>
          <w:lang w:val="en-US" w:eastAsia="zh-CN"/>
        </w:rPr>
        <w:t>Luas Areal Komoditas Perkebunan</w:t>
      </w:r>
      <w:r>
        <w:rPr>
          <w:rFonts w:ascii="Cambria" w:cs="Cambria" w:eastAsia="SimSun" w:hAnsi="Cambria" w:hint="default"/>
          <w:color w:val="231f20"/>
          <w:kern w:val="0"/>
          <w:sz w:val="24"/>
          <w:szCs w:val="24"/>
          <w:lang w:val="en-US" w:eastAsia="zh-CN"/>
        </w:rPr>
        <w:t xml:space="preserve"> adalah luas tanaman komoditas perkebunan baik yang tanaman belum menghasilkan (TBM), sedang menghasilkan (TM) maupun tidak menghasilkan/rusak (TR)</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after="181" w:afterLines="50" w:lineRule="auto" w:line="360"/>
        <w:ind w:left="720" w:leftChars="0"/>
        <w:jc w:val="both"/>
        <w:textAlignment w:val="auto"/>
        <w:rPr>
          <w:rFonts w:ascii="Cambria" w:cs="Cambria" w:hAnsi="Cambria" w:hint="default"/>
          <w:b/>
          <w:sz w:val="24"/>
          <w:szCs w:val="24"/>
        </w:rPr>
      </w:pPr>
    </w:p>
    <w:p>
      <w:pPr>
        <w:pStyle w:val="style0"/>
        <w:numPr>
          <w:ilvl w:val="0"/>
          <w:numId w:val="10"/>
        </w:numPr>
        <w:spacing w:lineRule="auto" w:line="360"/>
        <w:ind w:left="420" w:leftChars="0"/>
        <w:rPr>
          <w:rFonts w:ascii="Cambria" w:cs="Cambria" w:hAnsi="Cambria" w:hint="default"/>
          <w:b/>
          <w:sz w:val="24"/>
          <w:szCs w:val="24"/>
        </w:rPr>
      </w:pPr>
      <w:r>
        <w:rPr>
          <w:rFonts w:ascii="Cambria" w:cs="Cambria" w:hAnsi="Cambria" w:hint="default"/>
          <w:b/>
          <w:sz w:val="24"/>
          <w:szCs w:val="24"/>
          <w:lang w:val="en-US"/>
        </w:rPr>
        <w:t>5. Ulasan</w:t>
      </w:r>
    </w:p>
    <w:p>
      <w:pPr>
        <w:pStyle w:val="style0"/>
        <w:keepNext w:val="false"/>
        <w:keepLines w:val="false"/>
        <w:widowControl/>
        <w:suppressLineNumbers w:val="false"/>
        <w:ind w:left="720" w:leftChars="0"/>
        <w:jc w:val="both"/>
        <w:rPr>
          <w:rFonts w:ascii="Cambria" w:cs="Cambria" w:eastAsia="Cambria" w:hAnsi="Cambria" w:hint="default"/>
          <w:color w:val="000000"/>
          <w:kern w:val="0"/>
          <w:sz w:val="24"/>
          <w:szCs w:val="24"/>
          <w:lang w:val="en-US" w:eastAsia="zh-CN"/>
        </w:rPr>
      </w:pPr>
      <w:r>
        <w:rPr>
          <w:rFonts w:ascii="Tahoma" w:cs="Tahoma" w:hAnsi="Tahoma"/>
          <w:b/>
          <w:bCs/>
          <w:sz w:val="22"/>
          <w:szCs w:val="22"/>
          <w:lang w:val="sv-SE"/>
        </w:rPr>
        <w:tab/>
      </w:r>
      <w:r>
        <w:rPr>
          <w:rFonts w:ascii="Cambria" w:cs="Cambria" w:eastAsia="Cambria" w:hAnsi="Cambria"/>
          <w:color w:val="000000"/>
          <w:kern w:val="0"/>
          <w:sz w:val="24"/>
          <w:szCs w:val="24"/>
          <w:lang w:val="en-US" w:eastAsia="zh-CN"/>
        </w:rPr>
        <w:t>Data statistik</w:t>
      </w:r>
      <w:r>
        <w:rPr>
          <w:rFonts w:ascii="Cambria" w:cs="Cambria" w:eastAsia="Cambria" w:hAnsi="Cambria" w:hint="default"/>
          <w:color w:val="000000"/>
          <w:kern w:val="0"/>
          <w:sz w:val="24"/>
          <w:szCs w:val="24"/>
          <w:lang w:val="en-US" w:eastAsia="zh-CN"/>
        </w:rPr>
        <w:t xml:space="preserve"> perkebunan </w:t>
      </w:r>
      <w:r>
        <w:rPr>
          <w:rFonts w:ascii="Cambria" w:cs="Cambria" w:eastAsia="Cambria" w:hAnsi="Cambria"/>
          <w:color w:val="000000"/>
          <w:kern w:val="0"/>
          <w:sz w:val="24"/>
          <w:szCs w:val="24"/>
          <w:lang w:val="en-US" w:eastAsia="zh-CN"/>
        </w:rPr>
        <w:t xml:space="preserve"> tahun 2024 </w:t>
      </w:r>
      <w:r>
        <w:rPr>
          <w:rFonts w:ascii="Cambria" w:cs="Cambria" w:eastAsia="Cambria" w:hAnsi="Cambria" w:hint="default"/>
          <w:color w:val="000000"/>
          <w:kern w:val="0"/>
          <w:sz w:val="24"/>
          <w:szCs w:val="24"/>
          <w:lang w:val="en-US" w:eastAsia="zh-CN"/>
        </w:rPr>
        <w:t xml:space="preserve">tanaman tahunan meliputi komoditas kelapa sawit, kakao, karet, kelapa dalam, kopi robusta, kopi arabika, pinang, casiavera, lada/merica, aren, cengkeh dan pala.  Data statistik 2024 menunjukan </w:t>
      </w:r>
      <w:r>
        <w:rPr>
          <w:rFonts w:ascii="Cambria" w:cs="Cambria" w:eastAsia="Cambria" w:hAnsi="Cambria"/>
          <w:color w:val="000000"/>
          <w:kern w:val="0"/>
          <w:sz w:val="24"/>
          <w:szCs w:val="24"/>
          <w:lang w:val="en-US" w:eastAsia="zh-CN"/>
        </w:rPr>
        <w:t xml:space="preserve">terjadi peningkatan produksi </w:t>
      </w:r>
      <w:r>
        <w:rPr>
          <w:rFonts w:ascii="Cambria" w:cs="Cambria" w:eastAsia="Cambria" w:hAnsi="Cambria" w:hint="default"/>
          <w:color w:val="000000"/>
          <w:kern w:val="0"/>
          <w:sz w:val="24"/>
          <w:szCs w:val="24"/>
          <w:lang w:val="en-US" w:eastAsia="zh-CN"/>
        </w:rPr>
        <w:t>kelapa sawit dari tahun 2023 dan 2022</w:t>
      </w:r>
      <w:r>
        <w:rPr>
          <w:rFonts w:ascii="Cambria" w:cs="Cambria" w:eastAsia="Cambria" w:hAnsi="Cambria"/>
          <w:color w:val="000000"/>
          <w:kern w:val="0"/>
          <w:sz w:val="24"/>
          <w:szCs w:val="24"/>
          <w:lang w:val="en-US" w:eastAsia="zh-CN"/>
        </w:rPr>
        <w:t xml:space="preserve"> </w:t>
      </w:r>
      <w:r>
        <w:rPr>
          <w:rFonts w:ascii="Cambria" w:cs="Cambria" w:eastAsia="Cambria" w:hAnsi="Cambria" w:hint="default"/>
          <w:color w:val="000000"/>
          <w:kern w:val="0"/>
          <w:sz w:val="24"/>
          <w:szCs w:val="24"/>
          <w:lang w:val="en-US" w:eastAsia="zh-CN"/>
        </w:rPr>
        <w:t xml:space="preserve">tetapi mengalami </w:t>
      </w:r>
      <w:r>
        <w:rPr>
          <w:rFonts w:ascii="Cambria" w:cs="Cambria" w:eastAsia="Cambria" w:hAnsi="Cambria"/>
          <w:color w:val="000000"/>
          <w:kern w:val="0"/>
          <w:sz w:val="24"/>
          <w:szCs w:val="24"/>
          <w:lang w:val="en-US" w:eastAsia="zh-CN"/>
        </w:rPr>
        <w:t xml:space="preserve">penurunan </w:t>
      </w:r>
      <w:r>
        <w:rPr>
          <w:rFonts w:ascii="Cambria" w:cs="Cambria" w:eastAsia="Cambria" w:hAnsi="Cambria" w:hint="default"/>
          <w:color w:val="000000"/>
          <w:kern w:val="0"/>
          <w:sz w:val="24"/>
          <w:szCs w:val="24"/>
          <w:lang w:val="en-US" w:eastAsia="zh-CN"/>
        </w:rPr>
        <w:t xml:space="preserve">dari tahun 2021. Produksi kelapa sawit tahun 2024 dihitung dengan produksi  CPO sejumlah </w:t>
      </w:r>
      <w:r>
        <w:rPr>
          <w:rFonts w:ascii="Cambria" w:cs="Cambria" w:eastAsia="SimSun" w:hAnsi="Cambria" w:hint="default"/>
          <w:b w:val="false"/>
          <w:bCs w:val="false"/>
          <w:i w:val="false"/>
          <w:iCs w:val="false"/>
          <w:color w:val="000000"/>
          <w:kern w:val="0"/>
          <w:sz w:val="24"/>
          <w:szCs w:val="24"/>
          <w:u w:val="none"/>
          <w:lang w:val="en-US" w:eastAsia="zh-CN"/>
        </w:rPr>
        <w:t xml:space="preserve">375,308.74 Ton. </w:t>
      </w:r>
      <w:r>
        <w:rPr>
          <w:rFonts w:ascii="Cambria" w:cs="Cambria" w:eastAsia="Cambria" w:hAnsi="Cambria" w:hint="default"/>
          <w:color w:val="000000"/>
          <w:kern w:val="0"/>
          <w:sz w:val="24"/>
          <w:szCs w:val="24"/>
          <w:lang w:val="en-US" w:eastAsia="zh-CN"/>
        </w:rPr>
        <w:t>Penurunan produksi disebabkan karena banyaknya tanaman kelapa sawit petani yang harus dilakukan peremajaan karena sudah melewati umur ekonomis, rendahnya produktivitas karena menggunakan bibit tidak unggul serta kurang ketersediaan pupuk.</w:t>
      </w:r>
    </w:p>
    <w:p>
      <w:pPr>
        <w:pStyle w:val="style0"/>
        <w:keepNext w:val="false"/>
        <w:keepLines w:val="false"/>
        <w:widowControl/>
        <w:suppressLineNumbers w:val="false"/>
        <w:ind w:left="720" w:leftChars="0" w:firstLine="720" w:firstLineChars="0"/>
        <w:jc w:val="both"/>
        <w:rPr>
          <w:rFonts w:ascii="Cambria" w:cs="Cambria" w:eastAsia="Cambria" w:hAnsi="Cambria" w:hint="default"/>
          <w:color w:val="000000"/>
          <w:kern w:val="0"/>
          <w:sz w:val="24"/>
          <w:szCs w:val="24"/>
          <w:lang w:val="en-US" w:eastAsia="zh-CN"/>
        </w:rPr>
      </w:pPr>
      <w:r>
        <w:rPr>
          <w:rFonts w:ascii="Cambria" w:cs="Cambria" w:eastAsia="Cambria" w:hAnsi="Cambria" w:hint="default"/>
          <w:color w:val="000000"/>
          <w:kern w:val="0"/>
          <w:sz w:val="24"/>
          <w:szCs w:val="24"/>
          <w:lang w:val="en-US" w:eastAsia="zh-CN"/>
        </w:rPr>
        <w:t>Data untuk komoditas karet dan kakao di Kabupaten Pasaman Barat mengalami penurunan luas areal dan produksi setiap tahunnya, hal ini disebabkan harga yang sangat rendah, tingginya serangan OPT sehingga biaya perawatan tidak tertutupi dengan hasil panen. Banyak petani yang alih komoditas menjadi tanaman kelapa sawit yang dianggap lebih menguntungkan. Sedangkan untuk komoditas lainnya tidak mengalami perubahan signifikan.</w:t>
      </w:r>
    </w:p>
    <w:p>
      <w:pPr>
        <w:pStyle w:val="style0"/>
        <w:keepNext w:val="false"/>
        <w:keepLines w:val="false"/>
        <w:widowControl/>
        <w:suppressLineNumbers w:val="false"/>
        <w:ind w:left="720" w:leftChars="0"/>
        <w:jc w:val="both"/>
        <w:rPr>
          <w:rFonts w:ascii="Cambria" w:cs="Cambria" w:eastAsia="Cambria" w:hAnsi="Cambria" w:hint="default"/>
          <w:color w:val="000000"/>
          <w:kern w:val="0"/>
          <w:sz w:val="24"/>
          <w:szCs w:val="24"/>
          <w:lang w:val="en-US" w:eastAsia="zh-CN"/>
        </w:rPr>
      </w:pPr>
      <w:r>
        <w:rPr>
          <w:rFonts w:ascii="Cambria" w:cs="Cambria" w:eastAsia="Cambria" w:hAnsi="Cambria" w:hint="default"/>
          <w:color w:val="000000"/>
          <w:kern w:val="0"/>
          <w:sz w:val="24"/>
          <w:szCs w:val="24"/>
          <w:lang w:val="en-US" w:eastAsia="zh-CN"/>
        </w:rPr>
        <w:t xml:space="preserve"> </w:t>
      </w:r>
    </w:p>
    <w:p>
      <w:pPr>
        <w:pStyle w:val="style0"/>
        <w:keepNext w:val="false"/>
        <w:keepLines w:val="false"/>
        <w:widowControl/>
        <w:suppressLineNumbers w:val="false"/>
        <w:ind w:left="720" w:leftChars="0" w:firstLine="720" w:firstLineChars="0"/>
        <w:jc w:val="both"/>
        <w:rPr>
          <w:rFonts w:ascii="Cambria" w:cs="Cambria" w:eastAsia="Cambria" w:hAnsi="Cambria" w:hint="default"/>
          <w:color w:val="000000"/>
          <w:kern w:val="0"/>
          <w:sz w:val="24"/>
          <w:szCs w:val="24"/>
          <w:lang w:val="en-US" w:eastAsia="zh-CN"/>
        </w:rPr>
      </w:pPr>
      <w:r>
        <w:rPr>
          <w:rFonts w:ascii="Cambria" w:cs="Cambria" w:eastAsia="Cambria" w:hAnsi="Cambria"/>
          <w:color w:val="000000"/>
          <w:kern w:val="0"/>
          <w:sz w:val="24"/>
          <w:szCs w:val="24"/>
          <w:lang w:val="en-US" w:eastAsia="zh-CN"/>
        </w:rPr>
        <w:t>Data statistik</w:t>
      </w:r>
      <w:r>
        <w:rPr>
          <w:rFonts w:ascii="Cambria" w:cs="Cambria" w:eastAsia="Cambria" w:hAnsi="Cambria" w:hint="default"/>
          <w:color w:val="000000"/>
          <w:kern w:val="0"/>
          <w:sz w:val="24"/>
          <w:szCs w:val="24"/>
          <w:lang w:val="en-US" w:eastAsia="zh-CN"/>
        </w:rPr>
        <w:t xml:space="preserve"> perkebunan </w:t>
      </w:r>
      <w:r>
        <w:rPr>
          <w:rFonts w:ascii="Cambria" w:cs="Cambria" w:eastAsia="Cambria" w:hAnsi="Cambria"/>
          <w:color w:val="000000"/>
          <w:kern w:val="0"/>
          <w:sz w:val="24"/>
          <w:szCs w:val="24"/>
          <w:lang w:val="en-US" w:eastAsia="zh-CN"/>
        </w:rPr>
        <w:t xml:space="preserve"> tahun 2024 </w:t>
      </w:r>
      <w:r>
        <w:rPr>
          <w:rFonts w:ascii="Cambria" w:cs="Cambria" w:eastAsia="Cambria" w:hAnsi="Cambria" w:hint="default"/>
          <w:color w:val="000000"/>
          <w:kern w:val="0"/>
          <w:sz w:val="24"/>
          <w:szCs w:val="24"/>
          <w:lang w:val="en-US" w:eastAsia="zh-CN"/>
        </w:rPr>
        <w:t>tanaman semusim hanya ada dua komoditas yaitu Nilam dan Sereh Wangi. T</w:t>
      </w:r>
      <w:r>
        <w:rPr>
          <w:rFonts w:ascii="Cambria" w:cs="Cambria" w:eastAsia="Cambria" w:hAnsi="Cambria"/>
          <w:color w:val="000000"/>
          <w:kern w:val="0"/>
          <w:sz w:val="24"/>
          <w:szCs w:val="24"/>
          <w:lang w:val="en-US" w:eastAsia="zh-CN"/>
        </w:rPr>
        <w:t xml:space="preserve">erjadi peningkatan </w:t>
      </w:r>
      <w:r>
        <w:rPr>
          <w:rFonts w:ascii="Cambria" w:cs="Cambria" w:eastAsia="Cambria" w:hAnsi="Cambria" w:hint="default"/>
          <w:color w:val="000000"/>
          <w:kern w:val="0"/>
          <w:sz w:val="24"/>
          <w:szCs w:val="24"/>
          <w:lang w:val="en-US" w:eastAsia="zh-CN"/>
        </w:rPr>
        <w:t xml:space="preserve">luas dan </w:t>
      </w:r>
      <w:r>
        <w:rPr>
          <w:rFonts w:ascii="Cambria" w:cs="Cambria" w:eastAsia="Cambria" w:hAnsi="Cambria"/>
          <w:color w:val="000000"/>
          <w:kern w:val="0"/>
          <w:sz w:val="24"/>
          <w:szCs w:val="24"/>
          <w:lang w:val="en-US" w:eastAsia="zh-CN"/>
        </w:rPr>
        <w:t xml:space="preserve">produksi </w:t>
      </w:r>
      <w:r>
        <w:rPr>
          <w:rFonts w:ascii="Cambria" w:cs="Cambria" w:eastAsia="Cambria" w:hAnsi="Cambria" w:hint="default"/>
          <w:color w:val="000000"/>
          <w:kern w:val="0"/>
          <w:sz w:val="24"/>
          <w:szCs w:val="24"/>
          <w:lang w:val="en-US" w:eastAsia="zh-CN"/>
        </w:rPr>
        <w:t xml:space="preserve">Nilam karena harga jual yang menguntungkan bagi petani. Harga termahal nilam mencapai Rp. 2.200.000,- /kg. Sebaliknya tanaman sereh wangi yang mengalami penurunan harga jual mengalami penurunan luas areal dan produksi. </w:t>
      </w:r>
    </w:p>
    <w:p>
      <w:pPr>
        <w:pStyle w:val="style0"/>
        <w:keepNext w:val="false"/>
        <w:keepLines w:val="false"/>
        <w:widowControl/>
        <w:suppressLineNumbers w:val="false"/>
        <w:jc w:val="both"/>
        <w:rPr>
          <w:rFonts w:ascii="Cambria" w:cs="Cambria" w:eastAsia="Cambria" w:hAnsi="Cambria" w:hint="default"/>
          <w:color w:val="000000"/>
          <w:kern w:val="0"/>
          <w:sz w:val="24"/>
          <w:szCs w:val="24"/>
          <w:lang w:val="en-US" w:eastAsia="zh-CN"/>
        </w:rPr>
      </w:pPr>
    </w:p>
    <w:p>
      <w:pPr>
        <w:pStyle w:val="style0"/>
        <w:contextualSpacing/>
        <w:rPr>
          <w:rFonts w:ascii="Tahoma" w:cs="Tahoma" w:hAnsi="Tahoma"/>
          <w:b/>
          <w:bCs/>
          <w:sz w:val="22"/>
          <w:szCs w:val="22"/>
        </w:rPr>
      </w:pPr>
      <w:r>
        <w:rPr>
          <w:rFonts w:ascii="Tahoma" w:cs="Tahoma" w:hAnsi="Tahoma"/>
          <w:b/>
          <w:bCs/>
          <w:sz w:val="22"/>
          <w:szCs w:val="22"/>
        </w:rPr>
        <w:t xml:space="preserve"> </w:t>
      </w:r>
    </w:p>
    <w:p>
      <w:pPr>
        <w:pStyle w:val="style0"/>
        <w:spacing w:lineRule="auto" w:line="360"/>
        <w:contextualSpacing/>
        <w:rPr>
          <w:rFonts w:ascii="Tahoma" w:cs="Tahoma" w:hAnsi="Tahoma"/>
          <w:sz w:val="22"/>
          <w:szCs w:val="22"/>
          <w:lang w:val="sv-SE"/>
        </w:rPr>
      </w:pPr>
    </w:p>
    <w:p>
      <w:pPr>
        <w:pStyle w:val="style0"/>
        <w:spacing w:lineRule="auto" w:line="360"/>
        <w:contextualSpacing/>
        <w:rPr>
          <w:rFonts w:ascii="Tahoma" w:cs="Tahoma" w:hAnsi="Tahoma"/>
          <w:sz w:val="22"/>
          <w:szCs w:val="22"/>
          <w:lang w:val="sv-SE"/>
        </w:rPr>
      </w:pPr>
    </w:p>
    <w:p>
      <w:pPr>
        <w:pStyle w:val="style0"/>
        <w:spacing w:lineRule="auto" w:line="360"/>
        <w:contextualSpacing/>
        <w:rPr>
          <w:rFonts w:ascii="Tahoma" w:cs="Tahoma" w:hAnsi="Tahoma"/>
          <w:sz w:val="22"/>
          <w:szCs w:val="22"/>
          <w:lang w:val="sv-SE"/>
        </w:rPr>
      </w:pPr>
    </w:p>
    <w:p>
      <w:pPr>
        <w:pStyle w:val="style0"/>
        <w:spacing w:lineRule="auto" w:line="360"/>
        <w:contextualSpacing/>
        <w:rPr>
          <w:rFonts w:ascii="Tahoma" w:cs="Tahoma" w:hAnsi="Tahoma"/>
          <w:sz w:val="22"/>
          <w:szCs w:val="22"/>
          <w:lang w:val="sv-SE"/>
        </w:rPr>
      </w:pPr>
    </w:p>
    <w:p>
      <w:pPr>
        <w:pStyle w:val="style0"/>
        <w:spacing w:lineRule="auto" w:line="360"/>
        <w:contextualSpacing/>
        <w:rPr>
          <w:rFonts w:ascii="Tahoma" w:cs="Tahoma" w:hAnsi="Tahoma"/>
          <w:sz w:val="22"/>
          <w:szCs w:val="22"/>
          <w:lang w:val="sv-SE"/>
        </w:rPr>
      </w:pPr>
    </w:p>
    <w:p>
      <w:pPr>
        <w:pStyle w:val="style0"/>
        <w:spacing w:lineRule="auto" w:line="360"/>
        <w:contextualSpacing/>
        <w:rPr>
          <w:rFonts w:ascii="Tahoma" w:cs="Tahoma" w:hAnsi="Tahoma"/>
          <w:sz w:val="22"/>
          <w:szCs w:val="22"/>
          <w:lang w:val="sv-SE"/>
        </w:rPr>
      </w:pPr>
    </w:p>
    <w:p>
      <w:pPr>
        <w:pStyle w:val="style0"/>
        <w:spacing w:lineRule="auto" w:line="360"/>
        <w:contextualSpacing/>
        <w:rPr>
          <w:rFonts w:ascii="Tahoma" w:cs="Tahoma" w:hAnsi="Tahoma"/>
          <w:sz w:val="22"/>
          <w:szCs w:val="22"/>
          <w:lang w:val="sv-SE"/>
        </w:rPr>
      </w:pPr>
    </w:p>
    <w:p>
      <w:pPr>
        <w:pStyle w:val="style0"/>
        <w:spacing w:lineRule="auto" w:line="360"/>
        <w:contextualSpacing/>
        <w:rPr>
          <w:rFonts w:ascii="Tahoma" w:cs="Tahoma" w:hAnsi="Tahoma"/>
          <w:sz w:val="22"/>
          <w:szCs w:val="22"/>
          <w:lang w:val="sv-SE"/>
        </w:rPr>
      </w:pPr>
    </w:p>
    <w:p>
      <w:pPr>
        <w:pStyle w:val="style0"/>
        <w:spacing w:lineRule="auto" w:line="360"/>
        <w:contextualSpacing/>
        <w:rPr>
          <w:rFonts w:ascii="Tahoma" w:cs="Tahoma" w:hAnsi="Tahoma"/>
          <w:sz w:val="22"/>
          <w:szCs w:val="22"/>
          <w:lang w:val="sv-SE"/>
        </w:rPr>
      </w:pPr>
    </w:p>
    <w:p>
      <w:pPr>
        <w:pStyle w:val="style0"/>
        <w:numPr>
          <w:ilvl w:val="0"/>
          <w:numId w:val="0"/>
        </w:numPr>
        <w:rPr>
          <w:rFonts w:ascii="Arial" w:cs="Arial" w:hAnsi="Arial" w:hint="default"/>
          <w:b/>
          <w:bCs/>
          <w:sz w:val="24"/>
          <w:szCs w:val="24"/>
          <w:lang w:val="en-US"/>
        </w:rPr>
      </w:pPr>
    </w:p>
    <w:p>
      <w:pPr>
        <w:pStyle w:val="style0"/>
        <w:numPr>
          <w:ilvl w:val="0"/>
          <w:numId w:val="0"/>
        </w:numPr>
        <w:rPr>
          <w:rFonts w:ascii="Arial" w:cs="Arial" w:hAnsi="Arial" w:hint="default"/>
          <w:b/>
          <w:bCs/>
          <w:sz w:val="24"/>
          <w:szCs w:val="24"/>
          <w:lang w:val="en-US"/>
        </w:rPr>
      </w:pPr>
    </w:p>
    <w:p>
      <w:pPr>
        <w:pStyle w:val="style0"/>
        <w:numPr>
          <w:ilvl w:val="0"/>
          <w:numId w:val="0"/>
        </w:numPr>
        <w:rPr>
          <w:rFonts w:ascii="Arial" w:cs="Arial" w:hAnsi="Arial" w:hint="default"/>
          <w:b/>
          <w:bCs/>
          <w:sz w:val="24"/>
          <w:szCs w:val="24"/>
          <w:lang w:val="en-US"/>
        </w:rPr>
      </w:pPr>
      <w:r>
        <w:rPr/>
        <mc:AlternateContent>
          <mc:Choice Requires="wps">
            <w:drawing>
              <wp:anchor distT="0" distB="0" distL="0" distR="0" simplePos="false" relativeHeight="7" behindDoc="false" locked="false" layoutInCell="true" allowOverlap="true">
                <wp:simplePos x="0" y="0"/>
                <wp:positionH relativeFrom="column">
                  <wp:posOffset>142875</wp:posOffset>
                </wp:positionH>
                <wp:positionV relativeFrom="paragraph">
                  <wp:posOffset>71755</wp:posOffset>
                </wp:positionV>
                <wp:extent cx="2737485" cy="2173605"/>
                <wp:effectExtent l="22225" t="19050" r="40640" b="36195"/>
                <wp:wrapNone/>
                <wp:docPr id="1038" name="Hexagon 5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737485" cy="2173605"/>
                        </a:xfrm>
                        <a:prstGeom prst="hexagon">
                          <a:avLst>
                            <a:gd name="adj" fmla="val 30120"/>
                            <a:gd name="vf" fmla="val 115470"/>
                          </a:avLst>
                        </a:prstGeom>
                        <a:blipFill rotWithShape="true">
                          <a:blip r:embed="rId6" cstate="print"/>
                          <a:srcRect/>
                          <a:stretch/>
                        </a:blipFill>
                        <a:ln cmpd="sng" cap="flat" w="38100">
                          <a:solidFill>
                            <a:srgbClr val="e54c5e"/>
                          </a:solidFill>
                          <a:prstDash val="solid"/>
                          <a:miter/>
                          <a:headEnd/>
                          <a:tailEnd/>
                        </a:ln>
                      </wps:spPr>
                      <wps:bodyPr>
                        <a:prstTxWarp prst="textNoShape"/>
                      </wps:bodyPr>
                    </wps:wsp>
                  </a:graphicData>
                </a:graphic>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1038" type="#_x0000_t9" adj="5165," style="position:absolute;margin-left:11.25pt;margin-top:5.65pt;width:215.55pt;height:171.15pt;z-index:7;mso-position-horizontal-relative:text;mso-position-vertical-relative:text;mso-width-relative:page;mso-height-relative:page;mso-wrap-distance-left:0.0pt;mso-wrap-distance-right:0.0pt;visibility:visible;">
                <v:stroke joinstyle="miter" color="#e54c5e" weight="3.0pt"/>
                <v:fill rotate="true" alignshape="true" r:id="rId6" recolor="false" origin="," aspect="ignore" position="," type="frame"/>
              </v:shape>
            </w:pict>
          </mc:Fallback>
        </mc:AlternateContent>
      </w:r>
    </w:p>
    <w:p>
      <w:pPr>
        <w:pStyle w:val="style0"/>
        <w:spacing w:after="0" w:lineRule="auto" w:line="360"/>
        <w:jc w:val="center"/>
        <w:rPr>
          <w:rFonts w:ascii="Cambria" w:cs="Cambria" w:hAnsi="Cambria" w:hint="default"/>
          <w:b/>
          <w:sz w:val="24"/>
          <w:szCs w:val="24"/>
        </w:rPr>
      </w:pPr>
      <w:r>
        <w:rPr>
          <w:rFonts w:ascii="Cambria" w:cs="Cambria" w:hAnsi="Cambria" w:hint="default"/>
          <w:b/>
          <w:sz w:val="24"/>
          <w:szCs w:val="24"/>
        </w:rPr>
        <w:t>BAB II</w:t>
      </w:r>
    </w:p>
    <w:p>
      <w:pPr>
        <w:pStyle w:val="style0"/>
        <w:numPr>
          <w:ilvl w:val="0"/>
          <w:numId w:val="0"/>
        </w:numPr>
        <w:jc w:val="center"/>
        <w:rPr>
          <w:rFonts w:ascii="Cambria" w:cs="Cambria" w:hAnsi="Cambria" w:hint="default"/>
          <w:b/>
          <w:sz w:val="24"/>
          <w:szCs w:val="24"/>
          <w:lang w:val="en-US"/>
        </w:rPr>
      </w:pPr>
      <w:r>
        <w:rPr>
          <w:rFonts w:ascii="Cambria" w:cs="Cambria" w:hAnsi="Cambria" w:hint="default"/>
          <w:b/>
          <w:sz w:val="24"/>
          <w:szCs w:val="24"/>
          <w:lang w:val="en-US"/>
        </w:rPr>
        <w:t>DATA STATISTIK PERKEBUNAN</w:t>
      </w:r>
    </w:p>
    <w:p>
      <w:pPr>
        <w:pStyle w:val="style0"/>
        <w:numPr>
          <w:ilvl w:val="0"/>
          <w:numId w:val="0"/>
        </w:numPr>
        <w:jc w:val="center"/>
        <w:rPr>
          <w:rFonts w:ascii="Cambria" w:cs="Cambria" w:hAnsi="Cambria" w:hint="default"/>
          <w:b/>
          <w:sz w:val="24"/>
          <w:szCs w:val="24"/>
          <w:lang w:val="en-US"/>
        </w:rPr>
      </w:pPr>
    </w:p>
    <w:p>
      <w:pPr>
        <w:pStyle w:val="style0"/>
        <w:numPr>
          <w:ilvl w:val="0"/>
          <w:numId w:val="0"/>
        </w:numPr>
        <w:jc w:val="center"/>
        <w:rPr>
          <w:rFonts w:ascii="Cambria" w:cs="Cambria" w:hAnsi="Cambria" w:hint="default"/>
          <w:b/>
          <w:sz w:val="24"/>
          <w:szCs w:val="24"/>
          <w:lang w:val="en-US"/>
        </w:rPr>
      </w:pPr>
    </w:p>
    <w:p>
      <w:pPr>
        <w:pStyle w:val="style0"/>
        <w:numPr>
          <w:ilvl w:val="0"/>
          <w:numId w:val="0"/>
        </w:numPr>
        <w:jc w:val="center"/>
        <w:rPr>
          <w:rFonts w:ascii="Cambria" w:cs="Cambria" w:hAnsi="Cambria" w:hint="default"/>
          <w:b/>
          <w:sz w:val="24"/>
          <w:szCs w:val="24"/>
          <w:lang w:val="en-US"/>
        </w:rPr>
      </w:pPr>
    </w:p>
    <w:p>
      <w:pPr>
        <w:pStyle w:val="style0"/>
        <w:numPr>
          <w:ilvl w:val="0"/>
          <w:numId w:val="0"/>
        </w:numPr>
        <w:jc w:val="center"/>
        <w:rPr>
          <w:rFonts w:ascii="Cambria" w:cs="Cambria" w:hAnsi="Cambria" w:hint="default"/>
          <w:b/>
          <w:sz w:val="24"/>
          <w:szCs w:val="24"/>
          <w:lang w:val="en-US"/>
        </w:rPr>
      </w:pPr>
    </w:p>
    <w:p>
      <w:pPr>
        <w:pStyle w:val="style0"/>
        <w:numPr>
          <w:ilvl w:val="0"/>
          <w:numId w:val="0"/>
        </w:numPr>
        <w:jc w:val="center"/>
        <w:rPr>
          <w:rFonts w:ascii="Cambria" w:cs="Cambria" w:hAnsi="Cambria" w:hint="default"/>
          <w:b/>
          <w:sz w:val="24"/>
          <w:szCs w:val="24"/>
          <w:lang w:val="en-US"/>
        </w:rPr>
      </w:pPr>
    </w:p>
    <w:p>
      <w:pPr>
        <w:pStyle w:val="style0"/>
        <w:numPr>
          <w:ilvl w:val="0"/>
          <w:numId w:val="0"/>
        </w:numPr>
        <w:jc w:val="center"/>
        <w:rPr>
          <w:rFonts w:ascii="Cambria" w:cs="Cambria" w:hAnsi="Cambria" w:hint="default"/>
          <w:b/>
          <w:sz w:val="24"/>
          <w:szCs w:val="24"/>
          <w:lang w:val="en-US"/>
        </w:rPr>
      </w:pPr>
    </w:p>
    <w:p>
      <w:pPr>
        <w:pStyle w:val="style0"/>
        <w:numPr>
          <w:ilvl w:val="0"/>
          <w:numId w:val="0"/>
        </w:numPr>
        <w:jc w:val="center"/>
        <w:rPr>
          <w:rFonts w:ascii="Cambria" w:cs="Cambria" w:hAnsi="Cambria" w:hint="default"/>
          <w:b/>
          <w:sz w:val="24"/>
          <w:szCs w:val="24"/>
          <w:lang w:val="en-US"/>
        </w:rPr>
      </w:pPr>
    </w:p>
    <w:p>
      <w:pPr>
        <w:pStyle w:val="style0"/>
        <w:numPr>
          <w:ilvl w:val="0"/>
          <w:numId w:val="11"/>
        </w:numPr>
        <w:spacing w:lineRule="auto" w:line="360"/>
        <w:jc w:val="center"/>
        <w:rPr>
          <w:rFonts w:ascii="Cambria" w:cs="Cambria" w:hAnsi="Cambria" w:hint="default"/>
          <w:b/>
          <w:bCs/>
          <w:sz w:val="40"/>
          <w:szCs w:val="40"/>
          <w:lang w:val="en-US"/>
        </w:rPr>
      </w:pPr>
      <w:r>
        <w:rPr>
          <w:rFonts w:ascii="Cambria" w:cs="Cambria" w:hAnsi="Cambria" w:hint="default"/>
          <w:b/>
          <w:bCs/>
          <w:sz w:val="40"/>
          <w:szCs w:val="40"/>
          <w:lang w:val="en-US"/>
        </w:rPr>
        <w:t>DATA LUAS AREAL</w:t>
      </w:r>
    </w:p>
    <w:p>
      <w:pPr>
        <w:pStyle w:val="style0"/>
        <w:numPr>
          <w:ilvl w:val="0"/>
          <w:numId w:val="0"/>
        </w:numPr>
        <w:spacing w:lineRule="auto" w:line="360"/>
        <w:jc w:val="center"/>
        <w:rPr>
          <w:rFonts w:ascii="Cambria" w:cs="Cambria" w:hAnsi="Cambria" w:hint="default"/>
          <w:b/>
          <w:bCs/>
          <w:sz w:val="40"/>
          <w:szCs w:val="40"/>
          <w:lang w:val="en-US"/>
        </w:rPr>
      </w:pPr>
      <w:r>
        <w:rPr>
          <w:rFonts w:ascii="Cambria" w:cs="Cambria" w:hAnsi="Cambria" w:hint="default"/>
          <w:b/>
          <w:bCs/>
          <w:sz w:val="40"/>
          <w:szCs w:val="40"/>
          <w:lang w:val="en-US"/>
        </w:rPr>
        <w:t>DAN PRODUKSI PERKEBUNAN RAKYAT</w:t>
      </w:r>
    </w:p>
    <w:p>
      <w:pPr>
        <w:pStyle w:val="style0"/>
        <w:numPr>
          <w:ilvl w:val="0"/>
          <w:numId w:val="0"/>
        </w:numPr>
        <w:spacing w:lineRule="auto" w:line="360"/>
        <w:jc w:val="center"/>
        <w:rPr>
          <w:rFonts w:ascii="Cambria" w:cs="Cambria" w:hAnsi="Cambria" w:hint="default"/>
          <w:b/>
          <w:bCs/>
          <w:sz w:val="40"/>
          <w:szCs w:val="40"/>
          <w:lang w:val="en-US"/>
        </w:rPr>
      </w:pPr>
      <w:r>
        <w:rPr/>
        <mc:AlternateContent>
          <mc:Choice Requires="wps">
            <w:drawing>
              <wp:anchor distT="0" distB="0" distL="0" distR="0" simplePos="false" relativeHeight="8" behindDoc="false" locked="false" layoutInCell="true" allowOverlap="true">
                <wp:simplePos x="0" y="0"/>
                <wp:positionH relativeFrom="column">
                  <wp:posOffset>5791835</wp:posOffset>
                </wp:positionH>
                <wp:positionV relativeFrom="paragraph">
                  <wp:posOffset>29845</wp:posOffset>
                </wp:positionV>
                <wp:extent cx="2841625" cy="2135505"/>
                <wp:effectExtent l="22225" t="19050" r="31750" b="36195"/>
                <wp:wrapNone/>
                <wp:docPr id="1039" name="Hexagon 4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841625" cy="2135505"/>
                        </a:xfrm>
                        <a:prstGeom prst="hexagon">
                          <a:avLst>
                            <a:gd name="adj" fmla="val 30120"/>
                            <a:gd name="vf" fmla="val 115470"/>
                          </a:avLst>
                        </a:prstGeom>
                        <a:blipFill rotWithShape="true">
                          <a:blip r:embed="rId7" cstate="print"/>
                          <a:srcRect/>
                          <a:stretch/>
                        </a:blipFill>
                        <a:ln cmpd="sng" cap="flat" w="38100">
                          <a:solidFill>
                            <a:srgbClr val="e54c5e"/>
                          </a:solidFill>
                          <a:prstDash val="solid"/>
                          <a:miter/>
                          <a:headEnd/>
                          <a:tailEnd/>
                        </a:ln>
                      </wps:spPr>
                      <wps:bodyPr>
                        <a:prstTxWarp prst="textNoShape"/>
                      </wps:bodyPr>
                    </wps:wsp>
                  </a:graphicData>
                </a:graphic>
              </wp:anchor>
            </w:drawing>
          </mc:Choice>
          <mc:Fallback>
            <w:pict>
              <v:shape id="1039" type="#_x0000_t9" adj="4889," style="position:absolute;margin-left:456.05pt;margin-top:2.35pt;width:223.75pt;height:168.15pt;z-index:8;mso-position-horizontal-relative:text;mso-position-vertical-relative:text;mso-width-relative:page;mso-height-relative:page;mso-wrap-distance-left:0.0pt;mso-wrap-distance-right:0.0pt;visibility:visible;">
                <v:stroke joinstyle="miter" color="#e54c5e" weight="3.0pt"/>
                <v:fill rotate="true" alignshape="true" r:id="rId7" recolor="false" origin="," aspect="ignore" position="," type="frame"/>
              </v:shape>
            </w:pict>
          </mc:Fallback>
        </mc:AlternateContent>
      </w:r>
      <w:r>
        <w:rPr>
          <w:rFonts w:ascii="Cambria" w:cs="Cambria" w:hAnsi="Cambria" w:hint="default"/>
          <w:b/>
          <w:bCs/>
          <w:sz w:val="40"/>
          <w:szCs w:val="40"/>
          <w:lang w:val="en-US"/>
        </w:rPr>
        <w:t>TANAMAN TAHUNAN</w:t>
      </w:r>
    </w:p>
    <w:p>
      <w:pPr>
        <w:pStyle w:val="style0"/>
        <w:numPr>
          <w:ilvl w:val="0"/>
          <w:numId w:val="0"/>
        </w:numPr>
        <w:spacing w:lineRule="auto" w:line="360"/>
        <w:jc w:val="center"/>
        <w:rPr>
          <w:rFonts w:ascii="Cambria" w:cs="Cambria" w:hAnsi="Cambria" w:hint="default"/>
          <w:b/>
          <w:bCs/>
          <w:sz w:val="40"/>
          <w:szCs w:val="40"/>
          <w:lang w:val="en-US"/>
        </w:rPr>
      </w:pPr>
      <w:r>
        <w:rPr>
          <w:rFonts w:ascii="Cambria" w:cs="Cambria" w:hAnsi="Cambria" w:hint="default"/>
          <w:b/>
          <w:bCs/>
          <w:sz w:val="40"/>
          <w:szCs w:val="40"/>
          <w:lang w:val="en-US"/>
        </w:rPr>
        <w:t>TAHUN 2024</w:t>
      </w:r>
    </w:p>
    <w:p>
      <w:pPr>
        <w:pStyle w:val="style0"/>
        <w:numPr>
          <w:ilvl w:val="0"/>
          <w:numId w:val="0"/>
        </w:numPr>
        <w:spacing w:lineRule="auto" w:line="360"/>
        <w:rPr>
          <w:rFonts w:ascii="Cambria" w:cs="Cambria" w:hAnsi="Cambria" w:hint="default"/>
          <w:b/>
          <w:bCs/>
          <w:sz w:val="40"/>
          <w:szCs w:val="40"/>
          <w:lang w:val="en-US"/>
        </w:rPr>
      </w:pPr>
    </w:p>
    <w:p>
      <w:pPr>
        <w:pStyle w:val="style0"/>
        <w:numPr>
          <w:ilvl w:val="0"/>
          <w:numId w:val="0"/>
        </w:numPr>
        <w:rPr>
          <w:rFonts w:ascii="Cambria" w:cs="Cambria" w:hAnsi="Cambria" w:hint="default"/>
          <w:b/>
          <w:bCs/>
          <w:sz w:val="24"/>
          <w:szCs w:val="24"/>
          <w:lang w:val="en-US"/>
        </w:rPr>
      </w:pPr>
    </w:p>
    <w:p>
      <w:pPr>
        <w:pStyle w:val="style0"/>
        <w:numPr>
          <w:ilvl w:val="0"/>
          <w:numId w:val="0"/>
        </w:numPr>
        <w:rPr>
          <w:rFonts w:ascii="Cambria" w:cs="Cambria" w:hAnsi="Cambria" w:hint="default"/>
          <w:b/>
          <w:bCs/>
          <w:sz w:val="24"/>
          <w:szCs w:val="24"/>
          <w:lang w:val="en-US"/>
        </w:rPr>
      </w:pPr>
    </w:p>
    <w:p>
      <w:pPr>
        <w:pStyle w:val="style0"/>
        <w:numPr>
          <w:ilvl w:val="0"/>
          <w:numId w:val="0"/>
        </w:numPr>
        <w:rPr>
          <w:rFonts w:ascii="Cambria" w:cs="Cambria" w:hAnsi="Cambria" w:hint="default"/>
          <w:b/>
          <w:bCs/>
          <w:sz w:val="24"/>
          <w:szCs w:val="24"/>
          <w:lang w:val="en-US"/>
        </w:rPr>
      </w:pPr>
    </w:p>
    <w:tbl>
      <w:tblPr>
        <w:tblStyle w:val="style105"/>
        <w:tblW w:w="12444"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0" w:type="dxa"/>
          <w:left w:w="108" w:type="dxa"/>
          <w:bottom w:w="0" w:type="dxa"/>
          <w:right w:w="108" w:type="dxa"/>
        </w:tblCellMar>
      </w:tblPr>
      <w:tblGrid>
        <w:gridCol w:w="1035"/>
        <w:gridCol w:w="2625"/>
        <w:gridCol w:w="998"/>
        <w:gridCol w:w="718"/>
        <w:gridCol w:w="926"/>
        <w:gridCol w:w="822"/>
        <w:gridCol w:w="950"/>
        <w:gridCol w:w="1901"/>
        <w:gridCol w:w="1457"/>
      </w:tblGrid>
      <w:tr>
        <w:trPr>
          <w:trHeight w:val="499" w:hRule="atLeast"/>
        </w:trPr>
        <w:tc>
          <w:tcPr>
            <w:tcW w:w="12444" w:type="dxa"/>
            <w:gridSpan w:val="9"/>
            <w:tcBorders>
              <w:top w:val="nil"/>
              <w:left w:val="nil"/>
              <w:bottom w:val="nil"/>
              <w:right w:val="nil"/>
            </w:tcBorders>
            <w:shd w:val="clear" w:color="auto" w:fill="auto"/>
            <w:noWrap/>
            <w:vAlign w:val="center"/>
          </w:tcPr>
          <w:p>
            <w:pPr>
              <w:pStyle w:val="style0"/>
              <w:keepNext w:val="false"/>
              <w:keepLines w:val="false"/>
              <w:widowControl/>
              <w:numPr>
                <w:ilvl w:val="0"/>
                <w:numId w:val="12"/>
              </w:numPr>
              <w:suppressLineNumbers w:val="false"/>
              <w:jc w:val="left"/>
              <w:textAlignment w:val="center"/>
              <w:rPr>
                <w:rFonts w:ascii="Arial" w:cs="Arial" w:hAnsi="Arial"/>
                <w:b/>
                <w:bCs/>
                <w:i w:val="false"/>
                <w:iCs w:val="false"/>
                <w:color w:val="000000"/>
                <w:sz w:val="24"/>
                <w:szCs w:val="24"/>
                <w:u w:val="none"/>
              </w:rPr>
            </w:pPr>
            <w:r>
              <w:rPr>
                <w:rFonts w:ascii="Arial" w:cs="Arial" w:eastAsia="SimSun" w:hAnsi="Arial" w:hint="default"/>
                <w:b/>
                <w:bCs/>
                <w:i w:val="false"/>
                <w:iCs w:val="false"/>
                <w:color w:val="000000"/>
                <w:kern w:val="0"/>
                <w:sz w:val="24"/>
                <w:szCs w:val="24"/>
                <w:u w:val="none"/>
                <w:lang w:val="en-US" w:eastAsia="zh-CN"/>
              </w:rPr>
              <w:t>KELAPA SAWIT</w:t>
            </w:r>
          </w:p>
        </w:tc>
      </w:tr>
      <w:tr>
        <w:tblPrEx/>
        <w:trPr>
          <w:trHeight w:val="220" w:hRule="atLeast"/>
        </w:trPr>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400" w:hRule="atLeast"/>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6"/>
                <w:szCs w:val="16"/>
                <w:u w:val="none"/>
                <w:lang w:val="en-US"/>
              </w:rPr>
            </w:pPr>
            <w:r>
              <w:rPr>
                <w:rFonts w:ascii="Arial" w:cs="Arial" w:hAnsi="Arial" w:hint="default"/>
                <w:b/>
                <w:bCs/>
                <w:i w:val="false"/>
                <w:iCs w:val="false"/>
                <w:color w:val="000000"/>
                <w:sz w:val="16"/>
                <w:szCs w:val="16"/>
                <w:u w:val="none"/>
                <w:lang w:val="en-US"/>
              </w:rPr>
              <w:t>KODE WILAYAH</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6"/>
                <w:szCs w:val="16"/>
                <w:u w:val="none"/>
              </w:rPr>
            </w:pPr>
            <w:r>
              <w:rPr>
                <w:rFonts w:ascii="Arial" w:cs="Arial" w:eastAsia="SimSun" w:hAnsi="Arial" w:hint="default"/>
                <w:b/>
                <w:bCs/>
                <w:i w:val="false"/>
                <w:iCs w:val="false"/>
                <w:color w:val="000000"/>
                <w:kern w:val="0"/>
                <w:sz w:val="16"/>
                <w:szCs w:val="16"/>
                <w:u w:val="none"/>
                <w:lang w:val="en-US" w:eastAsia="zh-CN"/>
              </w:rPr>
              <w:t>KECAMATAN</w:t>
            </w:r>
          </w:p>
        </w:tc>
        <w:tc>
          <w:tcPr>
            <w:tcW w:w="0" w:type="auto"/>
            <w:tcBorders>
              <w:top w:val="single" w:sz="4" w:space="0" w:color="000000"/>
              <w:left w:val="single" w:sz="4" w:space="0" w:color="000000"/>
              <w:bottom w:val="nil"/>
              <w:right w:val="single" w:sz="4" w:space="0" w:color="000000"/>
            </w:tcBorders>
            <w:shd w:val="clear" w:color="auto" w:fill="acd78d"/>
            <w:noWrap/>
            <w:vAlign w:val="bottom"/>
          </w:tcPr>
          <w:p>
            <w:pPr>
              <w:pStyle w:val="style0"/>
              <w:keepNext w:val="false"/>
              <w:keepLines w:val="false"/>
              <w:widowControl/>
              <w:suppressLineNumbers w:val="false"/>
              <w:jc w:val="center"/>
              <w:textAlignment w:val="bottom"/>
              <w:rPr>
                <w:rFonts w:ascii="Arial" w:cs="Arial" w:hAnsi="Arial" w:hint="default"/>
                <w:b/>
                <w:bCs/>
                <w:i w:val="false"/>
                <w:iCs w:val="false"/>
                <w:color w:val="000000"/>
                <w:sz w:val="16"/>
                <w:szCs w:val="16"/>
                <w:u w:val="none"/>
              </w:rPr>
            </w:pPr>
            <w:r>
              <w:rPr>
                <w:rFonts w:ascii="Arial" w:cs="Arial" w:eastAsia="SimSun" w:hAnsi="Arial" w:hint="default"/>
                <w:b/>
                <w:bCs/>
                <w:i w:val="false"/>
                <w:iCs w:val="false"/>
                <w:color w:val="000000"/>
                <w:kern w:val="0"/>
                <w:sz w:val="16"/>
                <w:szCs w:val="16"/>
                <w:u w:val="none"/>
                <w:lang w:val="en-US" w:eastAsia="zh-CN"/>
              </w:rPr>
              <w:t>Jumlah</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6"/>
                <w:szCs w:val="16"/>
                <w:u w:val="none"/>
              </w:rPr>
            </w:pPr>
            <w:r>
              <w:rPr>
                <w:rFonts w:ascii="Arial" w:cs="Arial" w:eastAsia="SimSun" w:hAnsi="Arial" w:hint="default"/>
                <w:b/>
                <w:bCs/>
                <w:i w:val="false"/>
                <w:iCs w:val="false"/>
                <w:color w:val="000000"/>
                <w:kern w:val="0"/>
                <w:sz w:val="16"/>
                <w:szCs w:val="16"/>
                <w:u w:val="none"/>
                <w:lang w:val="en-US" w:eastAsia="zh-CN"/>
              </w:rPr>
              <w:t xml:space="preserve">KEADAAN TAHUN 2024 (Ha)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6"/>
                <w:szCs w:val="16"/>
                <w:u w:val="none"/>
              </w:rPr>
            </w:pPr>
            <w:r>
              <w:rPr>
                <w:rFonts w:ascii="Arial" w:cs="Arial" w:eastAsia="SimSun" w:hAnsi="Arial" w:hint="default"/>
                <w:b/>
                <w:bCs/>
                <w:i w:val="false"/>
                <w:iCs w:val="false"/>
                <w:color w:val="000000"/>
                <w:kern w:val="0"/>
                <w:sz w:val="16"/>
                <w:szCs w:val="16"/>
                <w:u w:val="none"/>
                <w:lang w:val="en-US" w:eastAsia="zh-CN"/>
              </w:rPr>
              <w:t>PRODUKSI CPO</w:t>
            </w:r>
          </w:p>
        </w:tc>
      </w:tr>
      <w:tr>
        <w:tblPrEx/>
        <w:trPr>
          <w:trHeight w:val="440" w:hRule="atLeast"/>
        </w:trPr>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6"/>
                <w:szCs w:val="16"/>
                <w:u w:val="none"/>
              </w:rPr>
            </w:pPr>
          </w:p>
        </w:tc>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6"/>
                <w:szCs w:val="16"/>
                <w:u w:val="none"/>
              </w:rPr>
            </w:pPr>
          </w:p>
        </w:tc>
        <w:tc>
          <w:tcPr>
            <w:tcW w:w="0" w:type="auto"/>
            <w:tcBorders>
              <w:top w:val="nil"/>
              <w:left w:val="single" w:sz="4" w:space="0" w:color="000000"/>
              <w:bottom w:val="single" w:sz="4" w:space="0" w:color="000000"/>
              <w:right w:val="single" w:sz="4" w:space="0" w:color="000000"/>
            </w:tcBorders>
            <w:shd w:val="clear" w:color="auto" w:fill="acd78d"/>
            <w:noWrap/>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6"/>
                <w:szCs w:val="16"/>
                <w:u w:val="none"/>
              </w:rPr>
            </w:pPr>
            <w:r>
              <w:rPr>
                <w:rFonts w:ascii="Arial" w:cs="Arial" w:eastAsia="SimSun" w:hAnsi="Arial" w:hint="default"/>
                <w:b/>
                <w:bCs/>
                <w:i w:val="false"/>
                <w:iCs w:val="false"/>
                <w:color w:val="000000"/>
                <w:kern w:val="0"/>
                <w:sz w:val="16"/>
                <w:szCs w:val="16"/>
                <w:u w:val="none"/>
                <w:lang w:val="en-US" w:eastAsia="zh-CN"/>
              </w:rPr>
              <w:t>KK Petani</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6"/>
                <w:szCs w:val="16"/>
                <w:u w:val="none"/>
              </w:rPr>
            </w:pPr>
            <w:r>
              <w:rPr>
                <w:rFonts w:ascii="Arial" w:cs="Arial" w:eastAsia="SimSun" w:hAnsi="Arial" w:hint="default"/>
                <w:b/>
                <w:bCs/>
                <w:i w:val="false"/>
                <w:iCs w:val="false"/>
                <w:color w:val="000000"/>
                <w:kern w:val="0"/>
                <w:sz w:val="16"/>
                <w:szCs w:val="16"/>
                <w:u w:val="none"/>
                <w:lang w:val="en-US" w:eastAsia="zh-CN"/>
              </w:rPr>
              <w:t>TBM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6"/>
                <w:szCs w:val="16"/>
                <w:u w:val="none"/>
              </w:rPr>
            </w:pPr>
            <w:r>
              <w:rPr>
                <w:rFonts w:ascii="Arial" w:cs="Arial" w:eastAsia="SimSun" w:hAnsi="Arial" w:hint="default"/>
                <w:b/>
                <w:bCs/>
                <w:i w:val="false"/>
                <w:iCs w:val="false"/>
                <w:color w:val="000000"/>
                <w:kern w:val="0"/>
                <w:sz w:val="16"/>
                <w:szCs w:val="16"/>
                <w:u w:val="none"/>
                <w:lang w:val="en-US" w:eastAsia="zh-CN"/>
              </w:rPr>
              <w:t>TM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6"/>
                <w:szCs w:val="16"/>
                <w:u w:val="none"/>
              </w:rPr>
            </w:pPr>
            <w:r>
              <w:rPr>
                <w:rFonts w:ascii="Arial" w:cs="Arial" w:eastAsia="SimSun" w:hAnsi="Arial" w:hint="default"/>
                <w:b/>
                <w:bCs/>
                <w:i w:val="false"/>
                <w:iCs w:val="false"/>
                <w:color w:val="000000"/>
                <w:kern w:val="0"/>
                <w:sz w:val="16"/>
                <w:szCs w:val="16"/>
                <w:u w:val="none"/>
                <w:lang w:val="en-US" w:eastAsia="zh-CN"/>
              </w:rPr>
              <w:t>TR</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6"/>
                <w:szCs w:val="16"/>
                <w:u w:val="none"/>
              </w:rPr>
            </w:pPr>
            <w:r>
              <w:rPr>
                <w:rFonts w:ascii="Arial" w:cs="Arial" w:eastAsia="SimSun" w:hAnsi="Arial" w:hint="default"/>
                <w:b/>
                <w:bCs/>
                <w:i w:val="false"/>
                <w:iCs w:val="false"/>
                <w:color w:val="000000"/>
                <w:kern w:val="0"/>
                <w:sz w:val="16"/>
                <w:szCs w:val="16"/>
                <w:u w:val="none"/>
                <w:lang w:val="en-US" w:eastAsia="zh-CN"/>
              </w:rPr>
              <w:t xml:space="preserve">JUMLAH </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6"/>
                <w:szCs w:val="16"/>
                <w:u w:val="none"/>
              </w:rPr>
            </w:pPr>
            <w:r>
              <w:rPr>
                <w:rFonts w:ascii="Arial" w:cs="Arial" w:eastAsia="SimSun" w:hAnsi="Arial" w:hint="default"/>
                <w:b/>
                <w:bCs/>
                <w:i w:val="false"/>
                <w:iCs w:val="false"/>
                <w:color w:val="000000"/>
                <w:kern w:val="0"/>
                <w:sz w:val="16"/>
                <w:szCs w:val="16"/>
                <w:u w:val="none"/>
                <w:lang w:val="en-US" w:eastAsia="zh-CN"/>
              </w:rPr>
              <w:t>Jumlah Produksi (Ton)</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6"/>
                <w:szCs w:val="16"/>
                <w:u w:val="none"/>
              </w:rPr>
            </w:pPr>
            <w:r>
              <w:rPr>
                <w:rFonts w:ascii="Arial" w:cs="Arial" w:eastAsia="SimSun" w:hAnsi="Arial" w:hint="default"/>
                <w:b/>
                <w:bCs/>
                <w:i w:val="false"/>
                <w:iCs w:val="false"/>
                <w:color w:val="000000"/>
                <w:kern w:val="0"/>
                <w:sz w:val="16"/>
                <w:szCs w:val="16"/>
                <w:u w:val="none"/>
                <w:lang w:val="en-US" w:eastAsia="zh-CN"/>
              </w:rPr>
              <w:t>Rata-rata Kg/Ha</w:t>
            </w:r>
          </w:p>
        </w:tc>
      </w:tr>
      <w:tr>
        <w:tblPrEx/>
        <w:trPr>
          <w:trHeight w:val="200" w:hRule="atLeast"/>
        </w:trPr>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1</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2</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auto"/>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3</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4</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5</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6</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7</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auto"/>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8</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auto"/>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9</w:t>
            </w:r>
          </w:p>
        </w:tc>
      </w:tr>
      <w:tr>
        <w:tblPrEx/>
        <w:trPr>
          <w:trHeight w:val="340" w:hRule="atLeast"/>
        </w:trPr>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131201</w:t>
            </w:r>
          </w:p>
        </w:tc>
        <w:tc>
          <w:tcPr>
            <w:tcW w:w="24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BEREMAS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5,431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1,003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9,447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409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10,859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34,374.79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3,639 </w:t>
            </w:r>
          </w:p>
        </w:tc>
      </w:tr>
      <w:tr>
        <w:tblPrEx/>
        <w:trPr>
          <w:trHeight w:val="340" w:hRule="atLeast"/>
        </w:trPr>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131202</w:t>
            </w:r>
          </w:p>
        </w:tc>
        <w:tc>
          <w:tcPr>
            <w:tcW w:w="24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LEMBAH MELINTANG</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4,768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270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9,018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153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9,441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32,893.39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3,648 </w:t>
            </w:r>
          </w:p>
        </w:tc>
      </w:tr>
      <w:tr>
        <w:tblPrEx/>
        <w:trPr>
          <w:trHeight w:val="340" w:hRule="atLeast"/>
        </w:trPr>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131203</w:t>
            </w:r>
          </w:p>
        </w:tc>
        <w:tc>
          <w:tcPr>
            <w:tcW w:w="24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PASAMAN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10,101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773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13,678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5,744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20,195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49,193.37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3,597 </w:t>
            </w:r>
          </w:p>
        </w:tc>
      </w:tr>
      <w:tr>
        <w:tblPrEx/>
        <w:trPr>
          <w:trHeight w:val="340" w:hRule="atLeast"/>
        </w:trPr>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131204</w:t>
            </w:r>
          </w:p>
        </w:tc>
        <w:tc>
          <w:tcPr>
            <w:tcW w:w="24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TALAMAU</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1,660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3,210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3,320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11,384.27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3,547 </w:t>
            </w:r>
          </w:p>
        </w:tc>
      </w:tr>
      <w:tr>
        <w:tblPrEx/>
        <w:trPr>
          <w:trHeight w:val="340" w:hRule="atLeast"/>
        </w:trPr>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131205</w:t>
            </w:r>
          </w:p>
        </w:tc>
        <w:tc>
          <w:tcPr>
            <w:tcW w:w="24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KINALI</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13,733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1,337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19,644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6,434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27,415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72,473.15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3,689 </w:t>
            </w:r>
          </w:p>
        </w:tc>
      </w:tr>
      <w:tr>
        <w:tblPrEx/>
        <w:trPr>
          <w:trHeight w:val="340" w:hRule="atLeast"/>
        </w:trPr>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131206</w:t>
            </w:r>
          </w:p>
        </w:tc>
        <w:tc>
          <w:tcPr>
            <w:tcW w:w="24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GUNUNG TULEH</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4,564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192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8,339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438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8,969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30,136.10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3,614 </w:t>
            </w:r>
          </w:p>
        </w:tc>
      </w:tr>
      <w:tr>
        <w:tblPrEx/>
        <w:trPr>
          <w:trHeight w:val="340" w:hRule="atLeast"/>
        </w:trPr>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131207</w:t>
            </w:r>
          </w:p>
        </w:tc>
        <w:tc>
          <w:tcPr>
            <w:tcW w:w="24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AUA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7,256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1,062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12,216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1,135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14,413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43,320.18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3,546 </w:t>
            </w:r>
          </w:p>
        </w:tc>
      </w:tr>
      <w:tr>
        <w:tblPrEx/>
        <w:trPr>
          <w:trHeight w:val="340" w:hRule="atLeast"/>
        </w:trPr>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131208</w:t>
            </w:r>
          </w:p>
        </w:tc>
        <w:tc>
          <w:tcPr>
            <w:tcW w:w="24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KOTO BALINGKA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5,463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753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9,586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559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10,898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33,769.16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3,523 </w:t>
            </w:r>
          </w:p>
        </w:tc>
      </w:tr>
      <w:tr>
        <w:tblPrEx/>
        <w:trPr>
          <w:trHeight w:val="340" w:hRule="atLeast"/>
        </w:trPr>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131209</w:t>
            </w:r>
          </w:p>
        </w:tc>
        <w:tc>
          <w:tcPr>
            <w:tcW w:w="24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RANAH BATAHAN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4,398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8,221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407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8,734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28,552.07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3,473 </w:t>
            </w:r>
          </w:p>
        </w:tc>
      </w:tr>
      <w:tr>
        <w:tblPrEx/>
        <w:trPr>
          <w:trHeight w:val="340" w:hRule="atLeast"/>
        </w:trPr>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131210</w:t>
            </w:r>
          </w:p>
        </w:tc>
        <w:tc>
          <w:tcPr>
            <w:tcW w:w="24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LUHAK NAN DUO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4,142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7,077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1,196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8,283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26,145.47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3,694 </w:t>
            </w:r>
          </w:p>
        </w:tc>
      </w:tr>
      <w:tr>
        <w:tblPrEx/>
        <w:trPr>
          <w:trHeight w:val="340" w:hRule="atLeast"/>
        </w:trPr>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131211</w:t>
            </w:r>
          </w:p>
        </w:tc>
        <w:tc>
          <w:tcPr>
            <w:tcW w:w="2487" w:type="dxa"/>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SASAK RNH PASISIE</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2,463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715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3,672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539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4,926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13,066.81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3,559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rPr>
                <w:rFonts w:ascii="Arial" w:cs="Arial" w:hAnsi="Arial" w:hint="default"/>
                <w:b/>
                <w:bCs/>
                <w:i w:val="false"/>
                <w:iCs w:val="false"/>
                <w:color w:val="000000"/>
                <w:sz w:val="18"/>
                <w:szCs w:val="18"/>
                <w:u w: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63,979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6,221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104,108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17,124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127,453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375,308.74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3,605 </w:t>
            </w: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2023</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127,309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372,315.28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20"/>
                <w:szCs w:val="20"/>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2022</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126,934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364,178.04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20"/>
                <w:szCs w:val="20"/>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2021</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126,761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386,512.54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20"/>
                <w:szCs w:val="20"/>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2020</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122,138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374,050.98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20"/>
                <w:szCs w:val="20"/>
                <w:u w:val="none"/>
              </w:rPr>
            </w:pPr>
          </w:p>
        </w:tc>
      </w:tr>
      <w:tr>
        <w:tblPrEx/>
        <w:trPr>
          <w:trHeight w:val="360"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suppressLineNumbers w:val="false"/>
              <w:jc w:val="left"/>
              <w:textAlignment w:val="center"/>
              <w:rPr>
                <w:rFonts w:ascii="Arial" w:cs="Arial" w:hAnsi="Arial" w:hint="default"/>
                <w:i w:val="false"/>
                <w:iCs w:val="false"/>
                <w:color w:val="000000"/>
                <w:sz w:val="20"/>
                <w:szCs w:val="20"/>
                <w:u w:val="none"/>
                <w:lang w:val="en-US"/>
              </w:rPr>
            </w:pPr>
            <w:r>
              <w:rPr>
                <w:rFonts w:ascii="Arial" w:cs="Arial" w:eastAsia="SimSun" w:hAnsi="Arial" w:hint="default"/>
                <w:i w:val="false"/>
                <w:iCs w:val="false"/>
                <w:color w:val="000000"/>
                <w:kern w:val="0"/>
                <w:sz w:val="20"/>
                <w:szCs w:val="20"/>
                <w:u w:val="none"/>
                <w:lang w:val="en-US" w:eastAsia="zh-CN"/>
              </w:rPr>
              <w:t>Sumber data : SPR-TT Kecamatan</w:t>
            </w:r>
          </w:p>
        </w:tc>
      </w:tr>
      <w:tr>
        <w:tblPrEx/>
        <w:trPr>
          <w:trHeight w:val="360"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suppressLineNumbers w:val="false"/>
              <w:jc w:val="left"/>
              <w:textAlignment w:val="center"/>
              <w:rPr>
                <w:rFonts w:ascii="Arial" w:cs="Arial" w:eastAsia="SimSun" w:hAnsi="Arial" w:hint="default"/>
                <w:i w:val="false"/>
                <w:iCs w:val="false"/>
                <w:color w:val="000000"/>
                <w:kern w:val="0"/>
                <w:sz w:val="20"/>
                <w:szCs w:val="20"/>
                <w:u w:val="none"/>
                <w:lang w:val="en-US" w:eastAsia="zh-CN"/>
              </w:rPr>
            </w:pPr>
          </w:p>
        </w:tc>
      </w:tr>
      <w:tr>
        <w:tblPrEx/>
        <w:trPr>
          <w:trHeight w:val="499"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numPr>
                <w:ilvl w:val="0"/>
                <w:numId w:val="12"/>
              </w:numPr>
              <w:suppressLineNumbers w:val="false"/>
              <w:ind w:left="0" w:leftChars="0" w:firstLine="0" w:firstLineChars="0"/>
              <w:jc w:val="left"/>
              <w:textAlignment w:val="center"/>
              <w:rPr>
                <w:rFonts w:ascii="Arial" w:cs="Arial" w:hAnsi="Arial" w:hint="default"/>
                <w:b/>
                <w:bCs/>
                <w:i w:val="false"/>
                <w:iCs w:val="false"/>
                <w:color w:val="000000"/>
                <w:sz w:val="24"/>
                <w:szCs w:val="24"/>
                <w:u w:val="none"/>
              </w:rPr>
            </w:pPr>
            <w:r>
              <w:rPr>
                <w:rFonts w:ascii="Arial" w:cs="Arial" w:eastAsia="SimSun" w:hAnsi="Arial" w:hint="default"/>
                <w:b/>
                <w:bCs/>
                <w:i w:val="false"/>
                <w:iCs w:val="false"/>
                <w:color w:val="000000"/>
                <w:kern w:val="0"/>
                <w:sz w:val="24"/>
                <w:szCs w:val="24"/>
                <w:u w:val="none"/>
                <w:lang w:val="en-US" w:eastAsia="zh-CN"/>
              </w:rPr>
              <w:t>KAKAO</w:t>
            </w:r>
          </w:p>
        </w:tc>
      </w:tr>
      <w:tr>
        <w:tblPrEx/>
        <w:trPr>
          <w:trHeight w:val="220" w:hRule="atLeast"/>
        </w:trPr>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8"/>
                <w:szCs w:val="28"/>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480" w:hRule="atLeast"/>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KODE WILAYAH</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KECAMATAN</w:t>
            </w:r>
          </w:p>
        </w:tc>
        <w:tc>
          <w:tcPr>
            <w:tcW w:w="0" w:type="auto"/>
            <w:tcBorders>
              <w:top w:val="single" w:sz="4" w:space="0" w:color="000000"/>
              <w:left w:val="single" w:sz="4" w:space="0" w:color="000000"/>
              <w:bottom w:val="nil"/>
              <w:right w:val="single" w:sz="4" w:space="0" w:color="000000"/>
            </w:tcBorders>
            <w:shd w:val="clear" w:color="auto" w:fill="acd78d"/>
            <w:noWrap/>
            <w:vAlign w:val="bottom"/>
          </w:tcPr>
          <w:p>
            <w:pPr>
              <w:pStyle w:val="style0"/>
              <w:keepNext w:val="false"/>
              <w:keepLines w:val="false"/>
              <w:widowControl/>
              <w:suppressLineNumbers w:val="false"/>
              <w:jc w:val="center"/>
              <w:textAlignment w:val="bottom"/>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KEADAAN TAHUN 2024 (Ha)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PRODUKSI</w:t>
            </w:r>
          </w:p>
        </w:tc>
      </w:tr>
      <w:tr>
        <w:tblPrEx/>
        <w:trPr>
          <w:trHeight w:val="480" w:hRule="atLeast"/>
        </w:trPr>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tcBorders>
              <w:top w:val="nil"/>
              <w:left w:val="single" w:sz="4" w:space="0" w:color="000000"/>
              <w:bottom w:val="single" w:sz="4" w:space="0" w:color="000000"/>
              <w:right w:val="single" w:sz="4" w:space="0" w:color="000000"/>
            </w:tcBorders>
            <w:shd w:val="clear" w:color="auto" w:fill="acd78d"/>
            <w:noWrap/>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KK Petani</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TBM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TR</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JUMLAH </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 Produksi (Ton)</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Rata-rata Kg/Ha</w:t>
            </w:r>
          </w:p>
        </w:tc>
      </w:tr>
      <w:tr>
        <w:tblPrEx/>
        <w:trPr>
          <w:trHeight w:val="240" w:hRule="atLeast"/>
        </w:trPr>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1</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2</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auto"/>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3</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4</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5</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6</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7</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auto"/>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8</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auto"/>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9</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BEREMAS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255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20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546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686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345.07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632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LEMBAH MELINTANG</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290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440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516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295.68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672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PASAMAN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214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432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546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291.60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675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TALAMAU</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401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620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145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773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413.54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667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KINALI</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185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305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386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201.30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660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GUNUNG TULEH</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225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483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553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326.51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676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AUA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234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450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520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298.35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663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KOTO BALINGKA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398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645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93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742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424.64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658 </w:t>
            </w:r>
          </w:p>
        </w:tc>
      </w:tr>
      <w:tr>
        <w:tblPrEx/>
        <w:trPr>
          <w:trHeight w:val="301"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RANAH BATAHAN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530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604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756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419.42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694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LUHAK NAN DUO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230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401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501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269.07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671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131211</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SASAK RNH PASISIE</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170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390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60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454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252.33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647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rPr>
                <w:rFonts w:ascii="Arial" w:cs="Arial" w:hAnsi="Arial" w:hint="default"/>
                <w:b/>
                <w:bCs/>
                <w:i w:val="false"/>
                <w:iCs w:val="false"/>
                <w:color w:val="000000"/>
                <w:sz w:val="18"/>
                <w:szCs w:val="18"/>
                <w:u w: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3,132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136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5,316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981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6,433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3,537.50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665 </w:t>
            </w:r>
          </w:p>
        </w:tc>
      </w:tr>
      <w:tr>
        <w:tblPrEx/>
        <w:trPr>
          <w:trHeight w:val="36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2023</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6,491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3,737.60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2022</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6,949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4,079.86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2021</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7,450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5,499.98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2020</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9,696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6,797.00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suppressLineNumbers w:val="false"/>
              <w:jc w:val="lef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Sumber data : SPR-TT Kecamatan</w:t>
            </w:r>
          </w:p>
        </w:tc>
      </w:tr>
      <w:tr>
        <w:tblPrEx/>
        <w:trPr>
          <w:trHeight w:val="499"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numPr>
                <w:ilvl w:val="0"/>
                <w:numId w:val="12"/>
              </w:numPr>
              <w:suppressLineNumbers w:val="false"/>
              <w:ind w:left="0" w:leftChars="0" w:firstLine="0" w:firstLineChars="0"/>
              <w:jc w:val="left"/>
              <w:textAlignment w:val="center"/>
              <w:rPr>
                <w:rFonts w:ascii="Arial" w:cs="Arial" w:hAnsi="Arial" w:hint="default"/>
                <w:b/>
                <w:bCs/>
                <w:i w:val="false"/>
                <w:iCs w:val="false"/>
                <w:color w:val="000000"/>
                <w:sz w:val="24"/>
                <w:szCs w:val="24"/>
                <w:u w:val="none"/>
              </w:rPr>
            </w:pPr>
            <w:r>
              <w:rPr>
                <w:rFonts w:ascii="Arial" w:cs="Arial" w:eastAsia="SimSun" w:hAnsi="Arial" w:hint="default"/>
                <w:b/>
                <w:bCs/>
                <w:i w:val="false"/>
                <w:iCs w:val="false"/>
                <w:color w:val="000000"/>
                <w:kern w:val="0"/>
                <w:sz w:val="24"/>
                <w:szCs w:val="24"/>
                <w:u w:val="none"/>
                <w:lang w:val="en-US" w:eastAsia="zh-CN"/>
              </w:rPr>
              <w:t>KARET</w:t>
            </w:r>
          </w:p>
        </w:tc>
      </w:tr>
      <w:tr>
        <w:tblPrEx/>
        <w:trPr>
          <w:trHeight w:val="375" w:hRule="atLeast"/>
        </w:trPr>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499" w:hRule="atLeast"/>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KODE WILAYAH</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KECAMATAN</w:t>
            </w:r>
          </w:p>
        </w:tc>
        <w:tc>
          <w:tcPr>
            <w:tcW w:w="0" w:type="auto"/>
            <w:tcBorders>
              <w:top w:val="single" w:sz="4" w:space="0" w:color="000000"/>
              <w:left w:val="single" w:sz="4" w:space="0" w:color="000000"/>
              <w:bottom w:val="nil"/>
              <w:right w:val="single" w:sz="4" w:space="0" w:color="000000"/>
            </w:tcBorders>
            <w:shd w:val="clear" w:color="auto" w:fill="acd78d"/>
            <w:noWrap/>
            <w:vAlign w:val="bottom"/>
          </w:tcPr>
          <w:p>
            <w:pPr>
              <w:pStyle w:val="style0"/>
              <w:keepNext w:val="false"/>
              <w:keepLines w:val="false"/>
              <w:widowControl/>
              <w:suppressLineNumbers w:val="false"/>
              <w:jc w:val="center"/>
              <w:textAlignment w:val="bottom"/>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KEADAAN TAHUN 2024 (Ha)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PRODUKSI</w:t>
            </w:r>
          </w:p>
        </w:tc>
      </w:tr>
      <w:tr>
        <w:tblPrEx/>
        <w:trPr>
          <w:trHeight w:val="559" w:hRule="atLeast"/>
        </w:trPr>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tcBorders>
              <w:top w:val="nil"/>
              <w:left w:val="single" w:sz="4" w:space="0" w:color="000000"/>
              <w:bottom w:val="single" w:sz="4" w:space="0" w:color="000000"/>
              <w:right w:val="single" w:sz="4" w:space="0" w:color="000000"/>
            </w:tcBorders>
            <w:shd w:val="clear" w:color="auto" w:fill="acd78d"/>
            <w:noWrap/>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KK Petani</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TBM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TR</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JUMLAH </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 Produksi (Ton)</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Rata-rata Kg/Ha</w:t>
            </w:r>
          </w:p>
        </w:tc>
      </w:tr>
      <w:tr>
        <w:tblPrEx/>
        <w:trPr>
          <w:trHeight w:val="239" w:hRule="atLeast"/>
        </w:trPr>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3"/>
                <w:szCs w:val="13"/>
                <w:u w:val="none"/>
              </w:rPr>
            </w:pPr>
            <w:r>
              <w:rPr>
                <w:rFonts w:ascii="Arial" w:cs="Arial" w:eastAsia="SimSun" w:hAnsi="Arial" w:hint="default"/>
                <w:i w:val="false"/>
                <w:iCs w:val="false"/>
                <w:color w:val="000000"/>
                <w:kern w:val="0"/>
                <w:sz w:val="13"/>
                <w:szCs w:val="13"/>
                <w:u w:val="none"/>
                <w:lang w:val="en-US" w:eastAsia="zh-CN"/>
              </w:rPr>
              <w:t>1</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3"/>
                <w:szCs w:val="13"/>
                <w:u w:val="none"/>
              </w:rPr>
            </w:pPr>
            <w:r>
              <w:rPr>
                <w:rFonts w:ascii="Arial" w:cs="Arial" w:eastAsia="SimSun" w:hAnsi="Arial" w:hint="default"/>
                <w:i w:val="false"/>
                <w:iCs w:val="false"/>
                <w:color w:val="000000"/>
                <w:kern w:val="0"/>
                <w:sz w:val="13"/>
                <w:szCs w:val="13"/>
                <w:u w:val="none"/>
                <w:lang w:val="en-US" w:eastAsia="zh-CN"/>
              </w:rPr>
              <w:t>2</w:t>
            </w:r>
          </w:p>
        </w:tc>
        <w:tc>
          <w:tcPr>
            <w:tcW w:w="0" w:type="auto"/>
            <w:tcBorders>
              <w:top w:val="nil"/>
              <w:left w:val="single" w:sz="4" w:space="0" w:color="000000"/>
              <w:bottom w:val="single" w:sz="4" w:space="0" w:color="000000"/>
              <w:right w:val="single" w:sz="4" w:space="0" w:color="000000"/>
            </w:tcBorders>
            <w:shd w:val="clear" w:color="auto" w:fill="00b050"/>
            <w:noWrap/>
          </w:tcPr>
          <w:p>
            <w:pPr>
              <w:pStyle w:val="style0"/>
              <w:keepNext w:val="false"/>
              <w:keepLines w:val="false"/>
              <w:widowControl/>
              <w:suppressLineNumbers w:val="false"/>
              <w:jc w:val="center"/>
              <w:textAlignment w:val="auto"/>
              <w:rPr>
                <w:rFonts w:ascii="Arial" w:cs="Arial" w:hAnsi="Arial" w:hint="default"/>
                <w:i w:val="false"/>
                <w:iCs w:val="false"/>
                <w:color w:val="000000"/>
                <w:sz w:val="13"/>
                <w:szCs w:val="13"/>
                <w:u w:val="none"/>
              </w:rPr>
            </w:pPr>
            <w:r>
              <w:rPr>
                <w:rFonts w:ascii="Arial" w:cs="Arial" w:eastAsia="SimSun" w:hAnsi="Arial" w:hint="default"/>
                <w:i w:val="false"/>
                <w:iCs w:val="false"/>
                <w:color w:val="000000"/>
                <w:kern w:val="0"/>
                <w:sz w:val="13"/>
                <w:szCs w:val="13"/>
                <w:u w:val="none"/>
                <w:lang w:val="en-US" w:eastAsia="zh-CN"/>
              </w:rPr>
              <w:t>3</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3"/>
                <w:szCs w:val="13"/>
                <w:u w:val="none"/>
              </w:rPr>
            </w:pPr>
            <w:r>
              <w:rPr>
                <w:rFonts w:ascii="Arial" w:cs="Arial" w:eastAsia="SimSun" w:hAnsi="Arial" w:hint="default"/>
                <w:i w:val="false"/>
                <w:iCs w:val="false"/>
                <w:color w:val="000000"/>
                <w:kern w:val="0"/>
                <w:sz w:val="13"/>
                <w:szCs w:val="13"/>
                <w:u w:val="none"/>
                <w:lang w:val="en-US" w:eastAsia="zh-CN"/>
              </w:rPr>
              <w:t>4</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3"/>
                <w:szCs w:val="13"/>
                <w:u w:val="none"/>
              </w:rPr>
            </w:pPr>
            <w:r>
              <w:rPr>
                <w:rFonts w:ascii="Arial" w:cs="Arial" w:eastAsia="SimSun" w:hAnsi="Arial" w:hint="default"/>
                <w:i w:val="false"/>
                <w:iCs w:val="false"/>
                <w:color w:val="000000"/>
                <w:kern w:val="0"/>
                <w:sz w:val="13"/>
                <w:szCs w:val="13"/>
                <w:u w:val="none"/>
                <w:lang w:val="en-US" w:eastAsia="zh-CN"/>
              </w:rPr>
              <w:t>5</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3"/>
                <w:szCs w:val="13"/>
                <w:u w:val="none"/>
              </w:rPr>
            </w:pPr>
            <w:r>
              <w:rPr>
                <w:rFonts w:ascii="Arial" w:cs="Arial" w:eastAsia="SimSun" w:hAnsi="Arial" w:hint="default"/>
                <w:i w:val="false"/>
                <w:iCs w:val="false"/>
                <w:color w:val="000000"/>
                <w:kern w:val="0"/>
                <w:sz w:val="13"/>
                <w:szCs w:val="13"/>
                <w:u w:val="none"/>
                <w:lang w:val="en-US" w:eastAsia="zh-CN"/>
              </w:rPr>
              <w:t>6</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3"/>
                <w:szCs w:val="13"/>
                <w:u w:val="none"/>
              </w:rPr>
            </w:pPr>
            <w:r>
              <w:rPr>
                <w:rFonts w:ascii="Arial" w:cs="Arial" w:eastAsia="SimSun" w:hAnsi="Arial" w:hint="default"/>
                <w:i w:val="false"/>
                <w:iCs w:val="false"/>
                <w:color w:val="000000"/>
                <w:kern w:val="0"/>
                <w:sz w:val="13"/>
                <w:szCs w:val="13"/>
                <w:u w:val="none"/>
                <w:lang w:val="en-US" w:eastAsia="zh-CN"/>
              </w:rPr>
              <w:t>7</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auto"/>
              <w:rPr>
                <w:rFonts w:ascii="Arial" w:cs="Arial" w:hAnsi="Arial" w:hint="default"/>
                <w:i w:val="false"/>
                <w:iCs w:val="false"/>
                <w:color w:val="000000"/>
                <w:sz w:val="13"/>
                <w:szCs w:val="13"/>
                <w:u w:val="none"/>
              </w:rPr>
            </w:pPr>
            <w:r>
              <w:rPr>
                <w:rFonts w:ascii="Arial" w:cs="Arial" w:eastAsia="SimSun" w:hAnsi="Arial" w:hint="default"/>
                <w:i w:val="false"/>
                <w:iCs w:val="false"/>
                <w:color w:val="000000"/>
                <w:kern w:val="0"/>
                <w:sz w:val="13"/>
                <w:szCs w:val="13"/>
                <w:u w:val="none"/>
                <w:lang w:val="en-US" w:eastAsia="zh-CN"/>
              </w:rPr>
              <w:t>8</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auto"/>
              <w:rPr>
                <w:rFonts w:ascii="Arial" w:cs="Arial" w:hAnsi="Arial" w:hint="default"/>
                <w:i w:val="false"/>
                <w:iCs w:val="false"/>
                <w:color w:val="000000"/>
                <w:sz w:val="13"/>
                <w:szCs w:val="13"/>
                <w:u w:val="none"/>
              </w:rPr>
            </w:pPr>
            <w:r>
              <w:rPr>
                <w:rFonts w:ascii="Arial" w:cs="Arial" w:eastAsia="SimSun" w:hAnsi="Arial" w:hint="default"/>
                <w:i w:val="false"/>
                <w:iCs w:val="false"/>
                <w:color w:val="000000"/>
                <w:kern w:val="0"/>
                <w:sz w:val="13"/>
                <w:szCs w:val="13"/>
                <w:u w:val="none"/>
                <w:lang w:val="en-US" w:eastAsia="zh-CN"/>
              </w:rPr>
              <w:t>9</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BEREMAS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170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98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25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70.93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724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LEMBAH MELINTANG</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578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626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679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479.52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766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PASAMAN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355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197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227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426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171.84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757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TALAMAU</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1,091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1,009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253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1,309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768.86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762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KINALI</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183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147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218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9.46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728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GUNUNG TULEH</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944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849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95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944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634.20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747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AUA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1,717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1,167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430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1,597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886.92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760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KOTO BALINGKA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990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1,005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181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1,202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771.84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768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RANAH BATAHAN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747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840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896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612.36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729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LUHAK NAN DUO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277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187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332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32.34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735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SASAK RNH PASISIE</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rPr>
                <w:rFonts w:ascii="Arial" w:cs="Arial" w:hAnsi="Arial" w:hint="default"/>
                <w:b/>
                <w:bCs/>
                <w:i w:val="false"/>
                <w:iCs w:val="false"/>
                <w:color w:val="000000"/>
                <w:sz w:val="18"/>
                <w:szCs w:val="18"/>
                <w:u w: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7,051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594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5,878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1,254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7,726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4,438.27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755 </w:t>
            </w: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2023</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7,768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5,072.43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2022</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7,827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5,891.61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2021</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7,840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6,006.25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2020</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7,840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5,883.64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suppressLineNumbers w:val="false"/>
              <w:jc w:val="lef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Sumber data : SPR-TT Kecamatan</w:t>
            </w:r>
          </w:p>
        </w:tc>
      </w:tr>
      <w:tr>
        <w:tblPrEx/>
        <w:trPr>
          <w:trHeight w:val="499"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numPr>
                <w:ilvl w:val="0"/>
                <w:numId w:val="12"/>
              </w:numPr>
              <w:suppressLineNumbers w:val="false"/>
              <w:ind w:left="0" w:leftChars="0" w:firstLine="0" w:firstLineChars="0"/>
              <w:jc w:val="left"/>
              <w:textAlignment w:val="center"/>
              <w:rPr>
                <w:rFonts w:ascii="Arial" w:cs="Arial" w:hAnsi="Arial" w:hint="default"/>
                <w:b/>
                <w:bCs/>
                <w:i w:val="false"/>
                <w:iCs w:val="false"/>
                <w:color w:val="000000"/>
                <w:sz w:val="24"/>
                <w:szCs w:val="24"/>
                <w:u w:val="none"/>
              </w:rPr>
            </w:pPr>
            <w:r>
              <w:rPr>
                <w:rFonts w:ascii="Arial" w:cs="Arial" w:eastAsia="SimSun" w:hAnsi="Arial" w:hint="default"/>
                <w:b/>
                <w:bCs/>
                <w:i w:val="false"/>
                <w:iCs w:val="false"/>
                <w:color w:val="000000"/>
                <w:kern w:val="0"/>
                <w:sz w:val="24"/>
                <w:szCs w:val="24"/>
                <w:u w:val="none"/>
                <w:lang w:val="en-US" w:eastAsia="zh-CN"/>
              </w:rPr>
              <w:t>KELAPA DALAM</w:t>
            </w:r>
          </w:p>
        </w:tc>
      </w:tr>
      <w:tr>
        <w:tblPrEx/>
        <w:trPr>
          <w:trHeight w:val="390" w:hRule="atLeast"/>
        </w:trPr>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520" w:hRule="atLeast"/>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KODE WILAYAH</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KECAMATAN</w:t>
            </w:r>
          </w:p>
        </w:tc>
        <w:tc>
          <w:tcPr>
            <w:tcW w:w="0" w:type="auto"/>
            <w:tcBorders>
              <w:top w:val="single" w:sz="4" w:space="0" w:color="000000"/>
              <w:left w:val="single" w:sz="4" w:space="0" w:color="000000"/>
              <w:bottom w:val="nil"/>
              <w:right w:val="single" w:sz="4" w:space="0" w:color="000000"/>
            </w:tcBorders>
            <w:shd w:val="clear" w:color="auto" w:fill="acd78d"/>
            <w:noWrap/>
            <w:vAlign w:val="bottom"/>
          </w:tcPr>
          <w:p>
            <w:pPr>
              <w:pStyle w:val="style0"/>
              <w:keepNext w:val="false"/>
              <w:keepLines w:val="false"/>
              <w:widowControl/>
              <w:suppressLineNumbers w:val="false"/>
              <w:jc w:val="center"/>
              <w:textAlignment w:val="bottom"/>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KEADAAN TAHUN 2024 (Ha)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PRODUKSI</w:t>
            </w:r>
          </w:p>
        </w:tc>
      </w:tr>
      <w:tr>
        <w:tblPrEx/>
        <w:trPr>
          <w:trHeight w:val="520" w:hRule="atLeast"/>
        </w:trPr>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tcBorders>
              <w:top w:val="nil"/>
              <w:left w:val="single" w:sz="4" w:space="0" w:color="000000"/>
              <w:bottom w:val="single" w:sz="4" w:space="0" w:color="000000"/>
              <w:right w:val="single" w:sz="4" w:space="0" w:color="000000"/>
            </w:tcBorders>
            <w:shd w:val="clear" w:color="auto" w:fill="acd78d"/>
            <w:noWrap/>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KK Petani</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TBM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TR</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JUMLAH </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 Produksi (Ton)</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Rata-rata Kg/Ha</w:t>
            </w:r>
          </w:p>
        </w:tc>
      </w:tr>
      <w:tr>
        <w:tblPrEx/>
        <w:trPr>
          <w:trHeight w:val="295" w:hRule="atLeast"/>
        </w:trPr>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1</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2</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3</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4</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5</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6</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7</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8</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9</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BEREMAS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164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50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58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65.97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1,137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LEMBAH MELINTANG</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69.72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1,202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PASAMAN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156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62.89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1,209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TALAMAU</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55.85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1,241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KINALI</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945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756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756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932.90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1,234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GUNUNG TULEH</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56.78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1,208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AUA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63.76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1,203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KOTO BALINGKA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175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84.42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1,206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RANAH BATAHAN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165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67.65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1,208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LUHAK NAN DUO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246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95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115.04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1,211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SASAK RNH PASISIE</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293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222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234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269.80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1,215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rPr>
                <w:rFonts w:ascii="Arial" w:cs="Arial" w:hAnsi="Arial" w:hint="default"/>
                <w:b/>
                <w:bCs/>
                <w:i w:val="false"/>
                <w:iCs w:val="false"/>
                <w:color w:val="000000"/>
                <w:sz w:val="18"/>
                <w:szCs w:val="18"/>
                <w:u w: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2,459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124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1,512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1,636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1,844.77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1,220 </w:t>
            </w: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2023</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1,565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1,805.55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2022</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1,565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1,800.21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2021</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1,503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1,797.72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2020</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1,503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1,231.95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suppressLineNumbers w:val="false"/>
              <w:jc w:val="lef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Sumber data : SPR-TT Kecamatan</w:t>
            </w:r>
          </w:p>
        </w:tc>
      </w:tr>
      <w:tr>
        <w:tblPrEx/>
        <w:trPr>
          <w:trHeight w:val="499"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numPr>
                <w:ilvl w:val="0"/>
                <w:numId w:val="12"/>
              </w:numPr>
              <w:suppressLineNumbers w:val="false"/>
              <w:ind w:left="0" w:leftChars="0" w:firstLine="0" w:firstLineChars="0"/>
              <w:jc w:val="left"/>
              <w:textAlignment w:val="center"/>
              <w:rPr>
                <w:rFonts w:ascii="Arial" w:cs="Arial" w:hAnsi="Arial" w:hint="default"/>
                <w:b/>
                <w:bCs/>
                <w:i w:val="false"/>
                <w:iCs w:val="false"/>
                <w:color w:val="000000"/>
                <w:sz w:val="24"/>
                <w:szCs w:val="24"/>
                <w:u w:val="none"/>
              </w:rPr>
            </w:pPr>
            <w:r>
              <w:rPr>
                <w:rFonts w:ascii="Arial" w:cs="Arial" w:eastAsia="SimSun" w:hAnsi="Arial" w:hint="default"/>
                <w:b/>
                <w:bCs/>
                <w:i w:val="false"/>
                <w:iCs w:val="false"/>
                <w:color w:val="000000"/>
                <w:kern w:val="0"/>
                <w:sz w:val="24"/>
                <w:szCs w:val="24"/>
                <w:u w:val="none"/>
                <w:lang w:val="en-US" w:eastAsia="zh-CN"/>
              </w:rPr>
              <w:t>KOPI ROBUSTA</w:t>
            </w:r>
          </w:p>
        </w:tc>
      </w:tr>
      <w:tr>
        <w:tblPrEx/>
        <w:trPr>
          <w:trHeight w:val="405" w:hRule="atLeast"/>
        </w:trPr>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320" w:hRule="atLeast"/>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KODE WILAYAH</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KECAMATAN</w:t>
            </w:r>
          </w:p>
        </w:tc>
        <w:tc>
          <w:tcPr>
            <w:tcW w:w="0" w:type="auto"/>
            <w:tcBorders>
              <w:top w:val="single" w:sz="4" w:space="0" w:color="000000"/>
              <w:left w:val="single" w:sz="4" w:space="0" w:color="000000"/>
              <w:bottom w:val="nil"/>
              <w:right w:val="single" w:sz="4" w:space="0" w:color="000000"/>
            </w:tcBorders>
            <w:shd w:val="clear" w:color="auto" w:fill="acd78d"/>
            <w:noWrap/>
            <w:vAlign w:val="bottom"/>
          </w:tcPr>
          <w:p>
            <w:pPr>
              <w:pStyle w:val="style0"/>
              <w:keepNext w:val="false"/>
              <w:keepLines w:val="false"/>
              <w:widowControl/>
              <w:suppressLineNumbers w:val="false"/>
              <w:jc w:val="center"/>
              <w:textAlignment w:val="bottom"/>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KEADAAN TAHUN 2024 (Ha)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PRODUKSI</w:t>
            </w:r>
          </w:p>
        </w:tc>
      </w:tr>
      <w:tr>
        <w:tblPrEx/>
        <w:trPr>
          <w:trHeight w:val="320" w:hRule="atLeast"/>
        </w:trPr>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tcBorders>
              <w:top w:val="nil"/>
              <w:left w:val="single" w:sz="4" w:space="0" w:color="000000"/>
              <w:bottom w:val="single" w:sz="4" w:space="0" w:color="000000"/>
              <w:right w:val="single" w:sz="4" w:space="0" w:color="000000"/>
            </w:tcBorders>
            <w:shd w:val="clear" w:color="auto" w:fill="acd78d"/>
            <w:noWrap/>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KK Petani</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TBM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TR</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JUMLAH </w:t>
            </w:r>
          </w:p>
        </w:tc>
        <w:tc>
          <w:tcPr>
            <w:tcW w:w="0" w:type="auto"/>
            <w:tcBorders>
              <w:top w:val="nil"/>
              <w:left w:val="single" w:sz="4" w:space="0" w:color="000000"/>
              <w:bottom w:val="single" w:sz="4" w:space="0" w:color="000000"/>
              <w:right w:val="single" w:sz="4" w:space="0" w:color="000000"/>
            </w:tcBorders>
            <w:shd w:val="clear" w:color="auto" w:fill="acd78d"/>
            <w:noWrap/>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 Produksi (Ton)</w:t>
            </w:r>
          </w:p>
        </w:tc>
        <w:tc>
          <w:tcPr>
            <w:tcW w:w="0" w:type="auto"/>
            <w:tcBorders>
              <w:top w:val="nil"/>
              <w:left w:val="single" w:sz="4" w:space="0" w:color="000000"/>
              <w:bottom w:val="single" w:sz="4" w:space="0" w:color="000000"/>
              <w:right w:val="single" w:sz="4" w:space="0" w:color="000000"/>
            </w:tcBorders>
            <w:shd w:val="clear" w:color="auto" w:fill="acd78d"/>
            <w:noWrap/>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Rata-rata Kg/Ha</w:t>
            </w:r>
          </w:p>
        </w:tc>
      </w:tr>
      <w:tr>
        <w:tblPrEx/>
        <w:trPr>
          <w:trHeight w:val="240" w:hRule="atLeast"/>
        </w:trPr>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1</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2</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3</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4</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5</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6</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7</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8</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9</w:t>
            </w:r>
          </w:p>
        </w:tc>
      </w:tr>
      <w:tr>
        <w:tblPrEx/>
        <w:trPr>
          <w:trHeight w:val="32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BEREMAS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2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LEMBAH MELINTANG</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3.12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390 </w:t>
            </w:r>
          </w:p>
        </w:tc>
      </w:tr>
      <w:tr>
        <w:tblPrEx/>
        <w:trPr>
          <w:trHeight w:val="32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PASAMAN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12.41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428 </w:t>
            </w:r>
          </w:p>
        </w:tc>
      </w:tr>
      <w:tr>
        <w:tblPrEx/>
        <w:trPr>
          <w:trHeight w:val="32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TALAMAU</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801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618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671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276.25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447 </w:t>
            </w:r>
          </w:p>
        </w:tc>
      </w:tr>
      <w:tr>
        <w:tblPrEx/>
        <w:trPr>
          <w:trHeight w:val="32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KINALI</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15.23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423 </w:t>
            </w:r>
          </w:p>
        </w:tc>
      </w:tr>
      <w:tr>
        <w:tblPrEx/>
        <w:trPr>
          <w:trHeight w:val="32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GUNUNG TULEH</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17.32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433 </w:t>
            </w:r>
          </w:p>
        </w:tc>
      </w:tr>
      <w:tr>
        <w:tblPrEx/>
        <w:trPr>
          <w:trHeight w:val="32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AUA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2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KOTO BALINGKA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5.92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423 </w:t>
            </w:r>
          </w:p>
        </w:tc>
      </w:tr>
      <w:tr>
        <w:tblPrEx/>
        <w:trPr>
          <w:trHeight w:val="32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RANAH BATAHAN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11.49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383 </w:t>
            </w:r>
          </w:p>
        </w:tc>
      </w:tr>
      <w:tr>
        <w:tblPrEx/>
        <w:trPr>
          <w:trHeight w:val="32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LUHAK NAN DUO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2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SASAK RNH PASISIE</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20" w:hRule="atLeast"/>
        </w:trPr>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rPr>
                <w:rFonts w:ascii="Arial" w:cs="Arial" w:hAnsi="Arial" w:hint="default"/>
                <w:b/>
                <w:bCs/>
                <w:i w:val="false"/>
                <w:iCs w:val="false"/>
                <w:color w:val="000000"/>
                <w:sz w:val="18"/>
                <w:szCs w:val="18"/>
                <w:u w: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1,006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783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57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843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341.74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436 </w:t>
            </w:r>
          </w:p>
        </w:tc>
      </w:tr>
      <w:tr>
        <w:tblPrEx/>
        <w:trPr>
          <w:trHeight w:val="32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2023</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843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504.21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2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2022</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843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432.23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2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2021</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840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429.85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2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2020</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840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324.30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suppressLineNumbers w:val="false"/>
              <w:jc w:val="lef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Sumber data : SPR-TT Kecamatan</w:t>
            </w:r>
          </w:p>
        </w:tc>
      </w:tr>
      <w:tr>
        <w:tblPrEx/>
        <w:trPr>
          <w:trHeight w:val="480" w:hRule="atLeast"/>
        </w:trPr>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8"/>
                <w:szCs w:val="28"/>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8"/>
                <w:szCs w:val="28"/>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r>
      <w:tr>
        <w:tblPrEx/>
        <w:trPr>
          <w:trHeight w:val="480"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numPr>
                <w:ilvl w:val="0"/>
                <w:numId w:val="12"/>
              </w:numPr>
              <w:suppressLineNumbers w:val="false"/>
              <w:ind w:left="0" w:leftChars="0" w:firstLine="0" w:firstLineChars="0"/>
              <w:jc w:val="left"/>
              <w:textAlignment w:val="center"/>
              <w:rPr>
                <w:rFonts w:ascii="Arial" w:cs="Arial" w:hAnsi="Arial" w:hint="default"/>
                <w:b/>
                <w:bCs/>
                <w:i w:val="false"/>
                <w:iCs w:val="false"/>
                <w:color w:val="000000"/>
                <w:sz w:val="24"/>
                <w:szCs w:val="24"/>
                <w:u w:val="none"/>
              </w:rPr>
            </w:pPr>
            <w:r>
              <w:rPr>
                <w:rFonts w:ascii="Arial" w:cs="Arial" w:eastAsia="SimSun" w:hAnsi="Arial" w:hint="default"/>
                <w:b/>
                <w:bCs/>
                <w:i w:val="false"/>
                <w:iCs w:val="false"/>
                <w:color w:val="000000"/>
                <w:kern w:val="0"/>
                <w:sz w:val="24"/>
                <w:szCs w:val="24"/>
                <w:u w:val="none"/>
                <w:lang w:val="en-US" w:eastAsia="zh-CN"/>
              </w:rPr>
              <w:t>KOPI ARABIKA</w:t>
            </w:r>
          </w:p>
        </w:tc>
      </w:tr>
      <w:tr>
        <w:tblPrEx/>
        <w:trPr>
          <w:trHeight w:val="315" w:hRule="atLeast"/>
        </w:trPr>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440" w:hRule="atLeast"/>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KODE WILAYAH</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KECAMATAN</w:t>
            </w:r>
          </w:p>
        </w:tc>
        <w:tc>
          <w:tcPr>
            <w:tcW w:w="0" w:type="auto"/>
            <w:tcBorders>
              <w:top w:val="single" w:sz="4" w:space="0" w:color="000000"/>
              <w:left w:val="single" w:sz="4" w:space="0" w:color="000000"/>
              <w:bottom w:val="nil"/>
              <w:right w:val="single" w:sz="4" w:space="0" w:color="000000"/>
            </w:tcBorders>
            <w:shd w:val="clear" w:color="auto" w:fill="acd78d"/>
            <w:noWrap/>
            <w:vAlign w:val="bottom"/>
          </w:tcPr>
          <w:p>
            <w:pPr>
              <w:pStyle w:val="style0"/>
              <w:keepNext w:val="false"/>
              <w:keepLines w:val="false"/>
              <w:widowControl/>
              <w:suppressLineNumbers w:val="false"/>
              <w:jc w:val="center"/>
              <w:textAlignment w:val="bottom"/>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KEADAAN TAHUN 2024 (Ha)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PRODUKSI</w:t>
            </w:r>
          </w:p>
        </w:tc>
      </w:tr>
      <w:tr>
        <w:tblPrEx/>
        <w:trPr>
          <w:trHeight w:val="440" w:hRule="atLeast"/>
        </w:trPr>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tcBorders>
              <w:top w:val="nil"/>
              <w:left w:val="single" w:sz="4" w:space="0" w:color="000000"/>
              <w:bottom w:val="single" w:sz="4" w:space="0" w:color="000000"/>
              <w:right w:val="single" w:sz="4" w:space="0" w:color="000000"/>
            </w:tcBorders>
            <w:shd w:val="clear" w:color="auto" w:fill="acd78d"/>
            <w:noWrap/>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KK Petani</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TBM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TR</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JUMLAH </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 Produksi (Ton)</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Rata-rata Kg/Ha</w:t>
            </w:r>
          </w:p>
        </w:tc>
      </w:tr>
      <w:tr>
        <w:tblPrEx/>
        <w:trPr>
          <w:trHeight w:val="300" w:hRule="atLeast"/>
        </w:trPr>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1</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2</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3</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4</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5</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6</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7</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8</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9</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BEREMAS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LEMBAH MELINTANG</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PASAMAN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TALAMAU</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209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152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228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54.18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356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KINALI</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15.98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280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GUNUNG TULEH</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AUA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KOTO BALINGKA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RANAH BATAHAN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LUHAK NAN DUO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SASAK RNH PASISIE</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rPr>
                <w:rFonts w:ascii="Arial" w:cs="Arial" w:hAnsi="Arial" w:hint="default"/>
                <w:b/>
                <w:bCs/>
                <w:i w:val="false"/>
                <w:iCs w:val="false"/>
                <w:color w:val="000000"/>
                <w:sz w:val="18"/>
                <w:szCs w:val="18"/>
                <w:u w: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267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38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209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56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303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70.16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336 </w:t>
            </w: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2023</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303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94.73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2022</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303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56.46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2021</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310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55.83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2020</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290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42.00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suppressLineNumbers w:val="false"/>
              <w:jc w:val="lef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Sumber data : SPR-TT Kecamatan</w:t>
            </w:r>
          </w:p>
        </w:tc>
      </w:tr>
      <w:tr>
        <w:tblPrEx/>
        <w:trPr>
          <w:trHeight w:val="340" w:hRule="atLeast"/>
        </w:trPr>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jc w:val="left"/>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jc w:val="center"/>
              <w:rPr>
                <w:rFonts w:ascii="Arial" w:cs="Arial" w:hAnsi="Arial" w:hint="default"/>
                <w:b/>
                <w:bCs/>
                <w:i w:val="false"/>
                <w:iCs w:val="false"/>
                <w:color w:val="ffffff"/>
                <w:sz w:val="20"/>
                <w:szCs w:val="20"/>
                <w:u w:val="none"/>
              </w:rPr>
            </w:pPr>
          </w:p>
        </w:tc>
        <w:tc>
          <w:tcPr>
            <w:tcW w:w="0" w:type="auto"/>
            <w:tcBorders>
              <w:top w:val="nil"/>
              <w:left w:val="nil"/>
              <w:bottom w:val="nil"/>
              <w:right w:val="nil"/>
            </w:tcBorders>
            <w:shd w:val="clear" w:color="auto" w:fill="auto"/>
            <w:noWrap/>
            <w:vAlign w:val="center"/>
          </w:tcPr>
          <w:p>
            <w:pPr>
              <w:pStyle w:val="style0"/>
              <w:jc w:val="center"/>
              <w:rPr>
                <w:rFonts w:ascii="Arial" w:cs="Arial" w:hAnsi="Arial" w:hint="default"/>
                <w:b/>
                <w:bCs/>
                <w:i w:val="false"/>
                <w:iCs w:val="false"/>
                <w:color w:val="ffffff"/>
                <w:sz w:val="20"/>
                <w:szCs w:val="20"/>
                <w:u w:val="none"/>
              </w:rPr>
            </w:pPr>
          </w:p>
        </w:tc>
        <w:tc>
          <w:tcPr>
            <w:tcW w:w="0" w:type="auto"/>
            <w:tcBorders>
              <w:top w:val="nil"/>
              <w:left w:val="nil"/>
              <w:bottom w:val="nil"/>
              <w:right w:val="nil"/>
            </w:tcBorders>
            <w:shd w:val="clear" w:color="auto" w:fill="auto"/>
            <w:noWrap/>
            <w:vAlign w:val="center"/>
          </w:tcPr>
          <w:p>
            <w:pPr>
              <w:pStyle w:val="style0"/>
              <w:jc w:val="center"/>
              <w:rPr>
                <w:rFonts w:ascii="Arial" w:cs="Arial" w:hAnsi="Arial" w:hint="default"/>
                <w:b/>
                <w:bCs/>
                <w:i w:val="false"/>
                <w:iCs w:val="false"/>
                <w:color w:val="ffffff"/>
                <w:sz w:val="20"/>
                <w:szCs w:val="20"/>
                <w:u w:val="none"/>
              </w:rPr>
            </w:pPr>
          </w:p>
        </w:tc>
        <w:tc>
          <w:tcPr>
            <w:tcW w:w="0" w:type="auto"/>
            <w:tcBorders>
              <w:top w:val="nil"/>
              <w:left w:val="nil"/>
              <w:bottom w:val="nil"/>
              <w:right w:val="nil"/>
            </w:tcBorders>
            <w:shd w:val="clear" w:color="auto" w:fill="auto"/>
            <w:noWrap/>
            <w:vAlign w:val="center"/>
          </w:tcPr>
          <w:p>
            <w:pPr>
              <w:pStyle w:val="style0"/>
              <w:jc w:val="center"/>
              <w:rPr>
                <w:rFonts w:ascii="Arial" w:cs="Arial" w:hAnsi="Arial" w:hint="default"/>
                <w:b/>
                <w:bCs/>
                <w:i w:val="false"/>
                <w:iCs w:val="false"/>
                <w:color w:val="ffffff"/>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499"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numPr>
                <w:ilvl w:val="0"/>
                <w:numId w:val="12"/>
              </w:numPr>
              <w:suppressLineNumbers w:val="false"/>
              <w:ind w:left="0" w:leftChars="0" w:firstLine="0" w:firstLineChars="0"/>
              <w:jc w:val="left"/>
              <w:textAlignment w:val="center"/>
              <w:rPr>
                <w:rFonts w:ascii="Arial" w:cs="Arial" w:hAnsi="Arial" w:hint="default"/>
                <w:b/>
                <w:bCs/>
                <w:i w:val="false"/>
                <w:iCs w:val="false"/>
                <w:color w:val="000000"/>
                <w:sz w:val="24"/>
                <w:szCs w:val="24"/>
                <w:u w:val="none"/>
              </w:rPr>
            </w:pPr>
            <w:r>
              <w:rPr>
                <w:rFonts w:ascii="Arial" w:cs="Arial" w:eastAsia="SimSun" w:hAnsi="Arial" w:hint="default"/>
                <w:b/>
                <w:bCs/>
                <w:i w:val="false"/>
                <w:iCs w:val="false"/>
                <w:color w:val="000000"/>
                <w:kern w:val="0"/>
                <w:sz w:val="24"/>
                <w:szCs w:val="24"/>
                <w:u w:val="none"/>
                <w:lang w:val="en-US" w:eastAsia="zh-CN"/>
              </w:rPr>
              <w:t>PINANG</w:t>
            </w:r>
          </w:p>
        </w:tc>
      </w:tr>
      <w:tr>
        <w:tblPrEx/>
        <w:trPr>
          <w:trHeight w:val="405" w:hRule="atLeast"/>
        </w:trPr>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400" w:hRule="atLeast"/>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KODE WILAYAH</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KECAMATAN</w:t>
            </w:r>
          </w:p>
        </w:tc>
        <w:tc>
          <w:tcPr>
            <w:tcW w:w="0" w:type="auto"/>
            <w:tcBorders>
              <w:top w:val="single" w:sz="4" w:space="0" w:color="000000"/>
              <w:left w:val="single" w:sz="4" w:space="0" w:color="000000"/>
              <w:bottom w:val="nil"/>
              <w:right w:val="single" w:sz="4" w:space="0" w:color="000000"/>
            </w:tcBorders>
            <w:shd w:val="clear" w:color="auto" w:fill="acd78d"/>
            <w:noWrap/>
            <w:vAlign w:val="bottom"/>
          </w:tcPr>
          <w:p>
            <w:pPr>
              <w:pStyle w:val="style0"/>
              <w:keepNext w:val="false"/>
              <w:keepLines w:val="false"/>
              <w:widowControl/>
              <w:suppressLineNumbers w:val="false"/>
              <w:jc w:val="center"/>
              <w:textAlignment w:val="bottom"/>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KEADAAN TAHUN 2024 (Ha)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PRODUKSI</w:t>
            </w:r>
          </w:p>
        </w:tc>
      </w:tr>
      <w:tr>
        <w:tblPrEx/>
        <w:trPr>
          <w:trHeight w:val="499" w:hRule="atLeast"/>
        </w:trPr>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tcBorders>
              <w:top w:val="nil"/>
              <w:left w:val="single" w:sz="4" w:space="0" w:color="000000"/>
              <w:bottom w:val="single" w:sz="4" w:space="0" w:color="000000"/>
              <w:right w:val="single" w:sz="4" w:space="0" w:color="000000"/>
            </w:tcBorders>
            <w:shd w:val="clear" w:color="auto" w:fill="acd78d"/>
            <w:noWrap/>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KK Petani</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TBM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TR</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JUMLAH </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 Produksi (Ton)</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Rata-rata Kg/Ha</w:t>
            </w:r>
          </w:p>
        </w:tc>
      </w:tr>
      <w:tr>
        <w:tblPrEx/>
        <w:trPr>
          <w:trHeight w:val="200" w:hRule="atLeast"/>
        </w:trPr>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1</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2</w:t>
            </w:r>
          </w:p>
        </w:tc>
        <w:tc>
          <w:tcPr>
            <w:tcW w:w="0" w:type="auto"/>
            <w:tcBorders>
              <w:top w:val="nil"/>
              <w:left w:val="single" w:sz="4" w:space="0" w:color="000000"/>
              <w:bottom w:val="single" w:sz="4" w:space="0" w:color="000000"/>
              <w:right w:val="single" w:sz="4" w:space="0" w:color="000000"/>
            </w:tcBorders>
            <w:shd w:val="clear" w:color="auto" w:fill="00b050"/>
            <w:noWrap/>
          </w:tcPr>
          <w:p>
            <w:pPr>
              <w:pStyle w:val="style0"/>
              <w:keepNext w:val="false"/>
              <w:keepLines w:val="false"/>
              <w:widowControl/>
              <w:suppressLineNumbers w:val="false"/>
              <w:jc w:val="center"/>
              <w:textAlignment w:val="auto"/>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3</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4</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5</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6</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7</w:t>
            </w:r>
          </w:p>
        </w:tc>
        <w:tc>
          <w:tcPr>
            <w:tcW w:w="0" w:type="auto"/>
            <w:tcBorders>
              <w:top w:val="nil"/>
              <w:left w:val="single" w:sz="4" w:space="0" w:color="000000"/>
              <w:bottom w:val="single" w:sz="4" w:space="0" w:color="000000"/>
              <w:right w:val="single" w:sz="4" w:space="0" w:color="000000"/>
            </w:tcBorders>
            <w:shd w:val="clear" w:color="auto" w:fill="00b050"/>
            <w:noWrap/>
          </w:tcPr>
          <w:p>
            <w:pPr>
              <w:pStyle w:val="style0"/>
              <w:keepNext w:val="false"/>
              <w:keepLines w:val="false"/>
              <w:widowControl/>
              <w:suppressLineNumbers w:val="false"/>
              <w:jc w:val="center"/>
              <w:textAlignment w:val="auto"/>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8</w:t>
            </w:r>
          </w:p>
        </w:tc>
        <w:tc>
          <w:tcPr>
            <w:tcW w:w="0" w:type="auto"/>
            <w:tcBorders>
              <w:top w:val="nil"/>
              <w:left w:val="single" w:sz="4" w:space="0" w:color="000000"/>
              <w:bottom w:val="single" w:sz="4" w:space="0" w:color="000000"/>
              <w:right w:val="single" w:sz="4" w:space="0" w:color="000000"/>
            </w:tcBorders>
            <w:shd w:val="clear" w:color="auto" w:fill="00b050"/>
            <w:noWrap/>
          </w:tcPr>
          <w:p>
            <w:pPr>
              <w:pStyle w:val="style0"/>
              <w:keepNext w:val="false"/>
              <w:keepLines w:val="false"/>
              <w:widowControl/>
              <w:suppressLineNumbers w:val="false"/>
              <w:jc w:val="center"/>
              <w:textAlignment w:val="auto"/>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9</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BEREMAS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50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19.57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391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LEMBAH MELINTANG</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172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29.72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367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PASAMAN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8.70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378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TALAMAU</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260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168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182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66.49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396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KINALI</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9.05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377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GUNUNG TULEH</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187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50.61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389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AUA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19.17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369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KOTO BALINGKA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19.65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385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RANAH BATAHAN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249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45.05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395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LUHAK NAN DUO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14.28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376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131211</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SASAK RNH PASISIE</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21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3.80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380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rPr>
                <w:rFonts w:ascii="Arial" w:cs="Arial" w:hAnsi="Arial" w:hint="default"/>
                <w:b/>
                <w:bCs/>
                <w:i w:val="false"/>
                <w:iCs w:val="false"/>
                <w:color w:val="000000"/>
                <w:sz w:val="18"/>
                <w:szCs w:val="18"/>
                <w:u w: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1,409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23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741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764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286.11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386 </w:t>
            </w: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2023</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764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246.45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2022</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719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379.25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2021</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696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378.67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2020</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598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260.00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suppressLineNumbers w:val="false"/>
              <w:jc w:val="lef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Sumber data : SPR-TT Kecamatan</w:t>
            </w:r>
          </w:p>
        </w:tc>
      </w:tr>
      <w:tr>
        <w:tblPrEx/>
        <w:trPr>
          <w:trHeight w:val="499"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numPr>
                <w:ilvl w:val="0"/>
                <w:numId w:val="12"/>
              </w:numPr>
              <w:suppressLineNumbers w:val="false"/>
              <w:ind w:left="0" w:leftChars="0" w:firstLine="0" w:firstLineChars="0"/>
              <w:jc w:val="left"/>
              <w:textAlignment w:val="center"/>
              <w:rPr>
                <w:rFonts w:ascii="Arial" w:cs="Arial" w:hAnsi="Arial" w:hint="default"/>
                <w:b/>
                <w:bCs/>
                <w:i w:val="false"/>
                <w:iCs w:val="false"/>
                <w:color w:val="000000"/>
                <w:sz w:val="24"/>
                <w:szCs w:val="24"/>
                <w:u w:val="none"/>
              </w:rPr>
            </w:pPr>
            <w:r>
              <w:rPr>
                <w:rFonts w:ascii="Arial" w:cs="Arial" w:eastAsia="SimSun" w:hAnsi="Arial" w:hint="default"/>
                <w:b/>
                <w:bCs/>
                <w:i w:val="false"/>
                <w:iCs w:val="false"/>
                <w:color w:val="000000"/>
                <w:kern w:val="0"/>
                <w:sz w:val="24"/>
                <w:szCs w:val="24"/>
                <w:u w:val="none"/>
                <w:lang w:val="en-US" w:eastAsia="zh-CN"/>
              </w:rPr>
              <w:t xml:space="preserve"> AREN</w:t>
            </w:r>
          </w:p>
        </w:tc>
      </w:tr>
      <w:tr>
        <w:tblPrEx/>
        <w:trPr>
          <w:trHeight w:val="390" w:hRule="atLeast"/>
        </w:trPr>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499" w:hRule="atLeast"/>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KODE WILAYAH</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KECAMATAN</w:t>
            </w:r>
          </w:p>
        </w:tc>
        <w:tc>
          <w:tcPr>
            <w:tcW w:w="0" w:type="auto"/>
            <w:tcBorders>
              <w:top w:val="single" w:sz="4" w:space="0" w:color="000000"/>
              <w:left w:val="single" w:sz="4" w:space="0" w:color="000000"/>
              <w:bottom w:val="nil"/>
              <w:right w:val="single" w:sz="4" w:space="0" w:color="000000"/>
            </w:tcBorders>
            <w:shd w:val="clear" w:color="auto" w:fill="acd78d"/>
            <w:noWrap/>
            <w:vAlign w:val="bottom"/>
          </w:tcPr>
          <w:p>
            <w:pPr>
              <w:pStyle w:val="style0"/>
              <w:keepNext w:val="false"/>
              <w:keepLines w:val="false"/>
              <w:widowControl/>
              <w:suppressLineNumbers w:val="false"/>
              <w:jc w:val="center"/>
              <w:textAlignment w:val="bottom"/>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KEADAAN TAHUN 2024 (Ha)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PRODUKSI</w:t>
            </w:r>
          </w:p>
        </w:tc>
      </w:tr>
      <w:tr>
        <w:tblPrEx/>
        <w:trPr>
          <w:trHeight w:val="499" w:hRule="atLeast"/>
        </w:trPr>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tcBorders>
              <w:top w:val="nil"/>
              <w:left w:val="single" w:sz="4" w:space="0" w:color="000000"/>
              <w:bottom w:val="single" w:sz="4" w:space="0" w:color="000000"/>
              <w:right w:val="single" w:sz="4" w:space="0" w:color="000000"/>
            </w:tcBorders>
            <w:shd w:val="clear" w:color="auto" w:fill="acd78d"/>
            <w:noWrap/>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KK Petani</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TBM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TR</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JUMLAH </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 Produksi (Ton)</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Rata-rata Kg/Ha</w:t>
            </w:r>
          </w:p>
        </w:tc>
      </w:tr>
      <w:tr>
        <w:tblPrEx/>
        <w:trPr>
          <w:trHeight w:val="200" w:hRule="atLeast"/>
        </w:trPr>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1</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2</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3</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4</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5</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6</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7</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8</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9</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BEREMAS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LEMBAH MELINTANG</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160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37.68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1,570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PASAMAN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7.80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1,560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TALAMAU</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183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115.92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1,610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KINALI</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5.60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1,400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GUNUNG TULEH</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62.00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1,550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AUA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3.55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1,182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KOTO BALINGKA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10.61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1,516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RANAH BATAHAN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10.74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1,534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LUHAK NAN DUO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SASAK RNH PASISIE</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rPr>
                <w:rFonts w:ascii="Arial" w:cs="Arial" w:hAnsi="Arial" w:hint="default"/>
                <w:b/>
                <w:bCs/>
                <w:i w:val="false"/>
                <w:iCs w:val="false"/>
                <w:color w:val="000000"/>
                <w:sz w:val="18"/>
                <w:szCs w:val="18"/>
                <w:u w: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648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110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162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272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253.90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1,567 </w:t>
            </w: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2023</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272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251.68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2022</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272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249.20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2021</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272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247.26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2020</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272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181.00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suppressLineNumbers w:val="false"/>
              <w:jc w:val="lef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Sumber data : SPR-TT Kecamatan</w:t>
            </w:r>
          </w:p>
        </w:tc>
      </w:tr>
      <w:tr>
        <w:tblPrEx/>
        <w:trPr>
          <w:trHeight w:val="499"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numPr>
                <w:ilvl w:val="0"/>
                <w:numId w:val="12"/>
              </w:numPr>
              <w:suppressLineNumbers w:val="false"/>
              <w:ind w:left="0" w:leftChars="0" w:firstLine="0" w:firstLineChars="0"/>
              <w:jc w:val="left"/>
              <w:textAlignment w:val="center"/>
              <w:rPr>
                <w:rFonts w:ascii="Arial" w:cs="Arial" w:hAnsi="Arial" w:hint="default"/>
                <w:b/>
                <w:bCs/>
                <w:i w:val="false"/>
                <w:iCs w:val="false"/>
                <w:color w:val="000000"/>
                <w:sz w:val="24"/>
                <w:szCs w:val="24"/>
                <w:u w:val="none"/>
              </w:rPr>
            </w:pPr>
            <w:r>
              <w:rPr>
                <w:rFonts w:ascii="Arial" w:cs="Arial" w:eastAsia="SimSun" w:hAnsi="Arial" w:hint="default"/>
                <w:b/>
                <w:bCs/>
                <w:i w:val="false"/>
                <w:iCs w:val="false"/>
                <w:color w:val="000000"/>
                <w:kern w:val="0"/>
                <w:sz w:val="24"/>
                <w:szCs w:val="24"/>
                <w:u w:val="none"/>
                <w:lang w:val="en-US" w:eastAsia="zh-CN"/>
              </w:rPr>
              <w:t xml:space="preserve"> CASSIAVERA</w:t>
            </w:r>
          </w:p>
        </w:tc>
      </w:tr>
      <w:tr>
        <w:tblPrEx/>
        <w:trPr>
          <w:trHeight w:val="390" w:hRule="atLeast"/>
        </w:trPr>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400" w:hRule="atLeast"/>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KODE WILAYAH</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KECAMATAN</w:t>
            </w:r>
          </w:p>
        </w:tc>
        <w:tc>
          <w:tcPr>
            <w:tcW w:w="0" w:type="auto"/>
            <w:tcBorders>
              <w:top w:val="single" w:sz="4" w:space="0" w:color="000000"/>
              <w:left w:val="single" w:sz="4" w:space="0" w:color="000000"/>
              <w:bottom w:val="nil"/>
              <w:right w:val="single" w:sz="4" w:space="0" w:color="000000"/>
            </w:tcBorders>
            <w:shd w:val="clear" w:color="auto" w:fill="acd78d"/>
            <w:noWrap/>
            <w:vAlign w:val="bottom"/>
          </w:tcPr>
          <w:p>
            <w:pPr>
              <w:pStyle w:val="style0"/>
              <w:keepNext w:val="false"/>
              <w:keepLines w:val="false"/>
              <w:widowControl/>
              <w:suppressLineNumbers w:val="false"/>
              <w:jc w:val="center"/>
              <w:textAlignment w:val="bottom"/>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KEADAAN TAHUN 2024 (Ha)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PRODUKSI</w:t>
            </w:r>
          </w:p>
        </w:tc>
      </w:tr>
      <w:tr>
        <w:tblPrEx/>
        <w:trPr>
          <w:trHeight w:val="499" w:hRule="atLeast"/>
        </w:trPr>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tcBorders>
              <w:top w:val="nil"/>
              <w:left w:val="single" w:sz="4" w:space="0" w:color="000000"/>
              <w:bottom w:val="single" w:sz="4" w:space="0" w:color="000000"/>
              <w:right w:val="single" w:sz="4" w:space="0" w:color="000000"/>
            </w:tcBorders>
            <w:shd w:val="clear" w:color="auto" w:fill="acd78d"/>
            <w:noWrap/>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KK Petani</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TBM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TR</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JUMLAH </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 Produksi (Ton)</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Rata-rata Kg/Ha</w:t>
            </w:r>
          </w:p>
        </w:tc>
      </w:tr>
      <w:tr>
        <w:tblPrEx/>
        <w:trPr>
          <w:trHeight w:val="200" w:hRule="atLeast"/>
        </w:trPr>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1</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2</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3</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4</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5</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6</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7</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8</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9</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BEREMAS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83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15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15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20.42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1,361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LEMBAH MELINTANG</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3.96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1,321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PASAMAN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2.67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1,336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TALAMAU</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2.72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1,358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KINALI</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8.26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1,377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GUNUNG TULEH</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4.14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1,380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AUA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KOTO BALINGKA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1,327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RANAH BATAHAN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LUHAK NAN DUO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5.37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1,342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SASAK RNH PASISIE</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rPr>
                <w:rFonts w:ascii="Arial" w:cs="Arial" w:hAnsi="Arial" w:hint="default"/>
                <w:b/>
                <w:bCs/>
                <w:i w:val="false"/>
                <w:iCs w:val="false"/>
                <w:color w:val="000000"/>
                <w:sz w:val="18"/>
                <w:szCs w:val="18"/>
                <w:u w: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327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62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36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98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48.86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1,357 </w:t>
            </w: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2023</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79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46.87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2022</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68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44.40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2021</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67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57.30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2020</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67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57.00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suppressLineNumbers w:val="false"/>
              <w:jc w:val="lef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Sumber data : SPR-TT Kecamatan</w:t>
            </w:r>
          </w:p>
        </w:tc>
      </w:tr>
      <w:tr>
        <w:tblPrEx/>
        <w:trPr>
          <w:trHeight w:val="499"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numPr>
                <w:ilvl w:val="0"/>
                <w:numId w:val="12"/>
              </w:numPr>
              <w:suppressLineNumbers w:val="false"/>
              <w:ind w:left="0" w:leftChars="0" w:firstLine="0" w:firstLineChars="0"/>
              <w:jc w:val="left"/>
              <w:textAlignment w:val="center"/>
              <w:rPr>
                <w:rFonts w:ascii="Arial" w:cs="Arial" w:hAnsi="Arial" w:hint="default"/>
                <w:b/>
                <w:bCs/>
                <w:i w:val="false"/>
                <w:iCs w:val="false"/>
                <w:color w:val="000000"/>
                <w:sz w:val="24"/>
                <w:szCs w:val="24"/>
                <w:u w:val="none"/>
              </w:rPr>
            </w:pPr>
            <w:r>
              <w:rPr>
                <w:rFonts w:ascii="Arial" w:cs="Arial" w:eastAsia="SimSun" w:hAnsi="Arial" w:hint="default"/>
                <w:b/>
                <w:bCs/>
                <w:i w:val="false"/>
                <w:iCs w:val="false"/>
                <w:color w:val="000000"/>
                <w:kern w:val="0"/>
                <w:sz w:val="24"/>
                <w:szCs w:val="24"/>
                <w:u w:val="none"/>
                <w:lang w:val="en-US" w:eastAsia="zh-CN"/>
              </w:rPr>
              <w:t xml:space="preserve"> LADA/MERICA</w:t>
            </w:r>
          </w:p>
        </w:tc>
      </w:tr>
      <w:tr>
        <w:tblPrEx/>
        <w:trPr>
          <w:trHeight w:val="375" w:hRule="atLeast"/>
        </w:trPr>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jc w:val="center"/>
              <w:rPr>
                <w:rFonts w:ascii="Arial" w:cs="Arial" w:hAnsi="Arial" w:hint="default"/>
                <w:b/>
                <w:bCs/>
                <w:i w:val="false"/>
                <w:iCs w:val="false"/>
                <w:color w:val="ffffff"/>
                <w:sz w:val="20"/>
                <w:szCs w:val="20"/>
                <w:u w:val="none"/>
              </w:rPr>
            </w:pPr>
          </w:p>
        </w:tc>
        <w:tc>
          <w:tcPr>
            <w:tcW w:w="0" w:type="auto"/>
            <w:tcBorders>
              <w:top w:val="nil"/>
              <w:left w:val="nil"/>
              <w:bottom w:val="nil"/>
              <w:right w:val="nil"/>
            </w:tcBorders>
            <w:shd w:val="clear" w:color="auto" w:fill="auto"/>
            <w:noWrap/>
            <w:vAlign w:val="center"/>
          </w:tcPr>
          <w:p>
            <w:pPr>
              <w:pStyle w:val="style0"/>
              <w:jc w:val="center"/>
              <w:rPr>
                <w:rFonts w:ascii="Arial" w:cs="Arial" w:hAnsi="Arial" w:hint="default"/>
                <w:b/>
                <w:bCs/>
                <w:i w:val="false"/>
                <w:iCs w:val="false"/>
                <w:color w:val="ffffff"/>
                <w:sz w:val="20"/>
                <w:szCs w:val="20"/>
                <w:u w:val="none"/>
              </w:rPr>
            </w:pPr>
          </w:p>
        </w:tc>
        <w:tc>
          <w:tcPr>
            <w:tcW w:w="0" w:type="auto"/>
            <w:tcBorders>
              <w:top w:val="nil"/>
              <w:left w:val="nil"/>
              <w:bottom w:val="nil"/>
              <w:right w:val="nil"/>
            </w:tcBorders>
            <w:shd w:val="clear" w:color="auto" w:fill="auto"/>
            <w:noWrap/>
            <w:vAlign w:val="center"/>
          </w:tcPr>
          <w:p>
            <w:pPr>
              <w:pStyle w:val="style0"/>
              <w:jc w:val="center"/>
              <w:rPr>
                <w:rFonts w:ascii="Arial" w:cs="Arial" w:hAnsi="Arial" w:hint="default"/>
                <w:b/>
                <w:bCs/>
                <w:i w:val="false"/>
                <w:iCs w:val="false"/>
                <w:color w:val="ffffff"/>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400" w:hRule="atLeast"/>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KODE WILAYAH</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KECAMATAN</w:t>
            </w:r>
          </w:p>
        </w:tc>
        <w:tc>
          <w:tcPr>
            <w:tcW w:w="0" w:type="auto"/>
            <w:tcBorders>
              <w:top w:val="single" w:sz="4" w:space="0" w:color="000000"/>
              <w:left w:val="single" w:sz="4" w:space="0" w:color="000000"/>
              <w:bottom w:val="nil"/>
              <w:right w:val="single" w:sz="4" w:space="0" w:color="000000"/>
            </w:tcBorders>
            <w:shd w:val="clear" w:color="auto" w:fill="acd78d"/>
            <w:noWrap/>
            <w:vAlign w:val="bottom"/>
          </w:tcPr>
          <w:p>
            <w:pPr>
              <w:pStyle w:val="style0"/>
              <w:keepNext w:val="false"/>
              <w:keepLines w:val="false"/>
              <w:widowControl/>
              <w:suppressLineNumbers w:val="false"/>
              <w:jc w:val="center"/>
              <w:textAlignment w:val="bottom"/>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KEADAAN TAHUN 2024 (Ha)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PRODUKSI</w:t>
            </w:r>
          </w:p>
        </w:tc>
      </w:tr>
      <w:tr>
        <w:tblPrEx/>
        <w:trPr>
          <w:trHeight w:val="340" w:hRule="atLeast"/>
        </w:trPr>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tcBorders>
              <w:top w:val="nil"/>
              <w:left w:val="single" w:sz="4" w:space="0" w:color="000000"/>
              <w:bottom w:val="single" w:sz="4" w:space="0" w:color="000000"/>
              <w:right w:val="single" w:sz="4" w:space="0" w:color="000000"/>
            </w:tcBorders>
            <w:shd w:val="clear" w:color="auto" w:fill="acd78d"/>
            <w:noWrap/>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KK Petani</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TBM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TR</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JUMLAH </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 Produksi (Ton)</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Rata-rata Kg/Ha</w:t>
            </w:r>
          </w:p>
        </w:tc>
      </w:tr>
      <w:tr>
        <w:tblPrEx/>
        <w:trPr>
          <w:trHeight w:val="280" w:hRule="atLeast"/>
        </w:trPr>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1</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2</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3</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4</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5</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6</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7</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8</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9</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BEREMAS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LEMBAH MELINTANG</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PASAMAN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TALAMAU</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KINALI</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8.17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584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GUNUNG TULEH</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AUA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KOTO BALINGKA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RANAH BATAHAN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LUHAK NAN DUO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SASAK RNH PASISIE</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60" w:hRule="atLeast"/>
        </w:trPr>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rPr>
                <w:rFonts w:ascii="Arial" w:cs="Arial" w:hAnsi="Arial" w:hint="default"/>
                <w:b/>
                <w:bCs/>
                <w:i w:val="false"/>
                <w:iCs w:val="false"/>
                <w:color w:val="000000"/>
                <w:sz w:val="18"/>
                <w:szCs w:val="18"/>
                <w:u w: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50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14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28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45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8.17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584 </w:t>
            </w:r>
          </w:p>
        </w:tc>
      </w:tr>
      <w:tr>
        <w:tblPrEx/>
        <w:trPr>
          <w:trHeight w:val="36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2023</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45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7.85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r>
      <w:tr>
        <w:tblPrEx/>
        <w:trPr>
          <w:trHeight w:val="36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2022</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45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9.87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r>
      <w:tr>
        <w:tblPrEx/>
        <w:trPr>
          <w:trHeight w:val="36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2021</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45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11.19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r>
      <w:tr>
        <w:tblPrEx/>
        <w:trPr>
          <w:trHeight w:val="36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2020</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65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50.85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r>
      <w:tr>
        <w:tblPrEx/>
        <w:trPr>
          <w:trHeight w:val="360"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suppressLineNumbers w:val="false"/>
              <w:jc w:val="lef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Sumber data : SPR-TT Kecamatan</w:t>
            </w:r>
          </w:p>
        </w:tc>
      </w:tr>
      <w:tr>
        <w:tblPrEx/>
        <w:trPr>
          <w:trHeight w:val="499"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numPr>
                <w:ilvl w:val="0"/>
                <w:numId w:val="12"/>
              </w:numPr>
              <w:suppressLineNumbers w:val="false"/>
              <w:ind w:left="0" w:leftChars="0" w:firstLine="0" w:firstLineChars="0"/>
              <w:jc w:val="left"/>
              <w:textAlignment w:val="center"/>
              <w:rPr>
                <w:rFonts w:ascii="Arial" w:cs="Arial" w:hAnsi="Arial" w:hint="default"/>
                <w:b/>
                <w:bCs/>
                <w:i w:val="false"/>
                <w:iCs w:val="false"/>
                <w:color w:val="000000"/>
                <w:sz w:val="24"/>
                <w:szCs w:val="24"/>
                <w:u w:val="none"/>
              </w:rPr>
            </w:pPr>
            <w:r>
              <w:rPr>
                <w:rFonts w:ascii="Arial" w:cs="Arial" w:eastAsia="SimSun" w:hAnsi="Arial" w:hint="default"/>
                <w:b/>
                <w:bCs/>
                <w:i w:val="false"/>
                <w:iCs w:val="false"/>
                <w:color w:val="000000"/>
                <w:kern w:val="0"/>
                <w:sz w:val="24"/>
                <w:szCs w:val="24"/>
                <w:u w:val="none"/>
                <w:lang w:val="en-US" w:eastAsia="zh-CN"/>
              </w:rPr>
              <w:t>CENGKEH</w:t>
            </w:r>
          </w:p>
        </w:tc>
      </w:tr>
      <w:tr>
        <w:tblPrEx/>
        <w:trPr>
          <w:trHeight w:val="240" w:hRule="atLeast"/>
        </w:trPr>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340" w:hRule="atLeast"/>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KODE WILAYAH</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KECAMATAN</w:t>
            </w:r>
          </w:p>
        </w:tc>
        <w:tc>
          <w:tcPr>
            <w:tcW w:w="0" w:type="auto"/>
            <w:tcBorders>
              <w:top w:val="single" w:sz="4" w:space="0" w:color="000000"/>
              <w:left w:val="single" w:sz="4" w:space="0" w:color="000000"/>
              <w:bottom w:val="nil"/>
              <w:right w:val="single" w:sz="4" w:space="0" w:color="000000"/>
            </w:tcBorders>
            <w:shd w:val="clear" w:color="auto" w:fill="acd78d"/>
            <w:noWrap/>
            <w:vAlign w:val="bottom"/>
          </w:tcPr>
          <w:p>
            <w:pPr>
              <w:pStyle w:val="style0"/>
              <w:keepNext w:val="false"/>
              <w:keepLines w:val="false"/>
              <w:widowControl/>
              <w:suppressLineNumbers w:val="false"/>
              <w:jc w:val="center"/>
              <w:textAlignment w:val="bottom"/>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KEADAAN TAHUN 2024 (Ha)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PRODUKSI</w:t>
            </w:r>
          </w:p>
        </w:tc>
      </w:tr>
      <w:tr>
        <w:tblPrEx/>
        <w:trPr>
          <w:trHeight w:val="460" w:hRule="atLeast"/>
        </w:trPr>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tcBorders>
              <w:top w:val="nil"/>
              <w:left w:val="single" w:sz="4" w:space="0" w:color="000000"/>
              <w:bottom w:val="single" w:sz="4" w:space="0" w:color="000000"/>
              <w:right w:val="single" w:sz="4" w:space="0" w:color="000000"/>
            </w:tcBorders>
            <w:shd w:val="clear" w:color="auto" w:fill="acd78d"/>
            <w:noWrap/>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KK Petani</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TBM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TR</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JUMLAH </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 Produksi (Ton)</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Rata-rata Kg/Ha</w:t>
            </w:r>
          </w:p>
        </w:tc>
      </w:tr>
      <w:tr>
        <w:tblPrEx/>
        <w:trPr>
          <w:trHeight w:val="200" w:hRule="atLeast"/>
        </w:trPr>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1</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2</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3</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4</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5</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6</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7</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8</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9</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BEREMAS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25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0.96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319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LEMBAH MELINTANG</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PASAMAN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TALAMAU</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KINALI</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GUNUNG TULEH</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0.64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322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AUA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KOTO BALINGKA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0.66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330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RANAH BATAHAN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LUHAK NAN DUO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SASAK RNH PASISIE</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rPr>
                <w:rFonts w:ascii="Arial" w:cs="Arial" w:hAnsi="Arial" w:hint="default"/>
                <w:b/>
                <w:bCs/>
                <w:i w:val="false"/>
                <w:iCs w:val="false"/>
                <w:color w:val="000000"/>
                <w:sz w:val="18"/>
                <w:szCs w:val="18"/>
                <w:u w: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66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14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7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21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2.26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323 </w:t>
            </w: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2023</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19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1.97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2022</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19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2.16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2021</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19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2.25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2020</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19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1.85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suppressLineNumbers w:val="false"/>
              <w:jc w:val="lef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Sumber data : SPR-TT Kecamatan</w:t>
            </w:r>
          </w:p>
        </w:tc>
      </w:tr>
      <w:tr>
        <w:tblPrEx/>
        <w:trPr>
          <w:trHeight w:val="360" w:hRule="atLeast"/>
        </w:trPr>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singl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singl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singl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singl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499"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numPr>
                <w:ilvl w:val="0"/>
                <w:numId w:val="12"/>
              </w:numPr>
              <w:suppressLineNumbers w:val="false"/>
              <w:ind w:left="0" w:leftChars="0" w:firstLine="0" w:firstLineChars="0"/>
              <w:jc w:val="left"/>
              <w:textAlignment w:val="center"/>
              <w:rPr>
                <w:rFonts w:ascii="Arial" w:cs="Arial" w:hAnsi="Arial" w:hint="default"/>
                <w:b/>
                <w:bCs/>
                <w:i w:val="false"/>
                <w:iCs w:val="false"/>
                <w:color w:val="000000"/>
                <w:sz w:val="24"/>
                <w:szCs w:val="24"/>
                <w:u w:val="none"/>
              </w:rPr>
            </w:pPr>
            <w:r>
              <w:rPr>
                <w:rFonts w:ascii="Arial" w:cs="Arial" w:eastAsia="SimSun" w:hAnsi="Arial" w:hint="default"/>
                <w:b/>
                <w:bCs/>
                <w:i w:val="false"/>
                <w:iCs w:val="false"/>
                <w:color w:val="000000"/>
                <w:kern w:val="0"/>
                <w:sz w:val="24"/>
                <w:szCs w:val="24"/>
                <w:u w:val="none"/>
                <w:lang w:val="en-US" w:eastAsia="zh-CN"/>
              </w:rPr>
              <w:t>PALA</w:t>
            </w:r>
          </w:p>
        </w:tc>
      </w:tr>
      <w:tr>
        <w:tblPrEx/>
        <w:trPr>
          <w:trHeight w:val="200" w:hRule="atLeast"/>
        </w:trPr>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0" w:type="auto"/>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360" w:hRule="atLeast"/>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KODE WILAYAH</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KECAMATAN</w:t>
            </w:r>
          </w:p>
        </w:tc>
        <w:tc>
          <w:tcPr>
            <w:tcW w:w="0" w:type="auto"/>
            <w:tcBorders>
              <w:top w:val="single" w:sz="4" w:space="0" w:color="000000"/>
              <w:left w:val="single" w:sz="4" w:space="0" w:color="000000"/>
              <w:bottom w:val="nil"/>
              <w:right w:val="single" w:sz="4" w:space="0" w:color="000000"/>
            </w:tcBorders>
            <w:shd w:val="clear" w:color="auto" w:fill="acd78d"/>
            <w:noWrap/>
            <w:vAlign w:val="bottom"/>
          </w:tcPr>
          <w:p>
            <w:pPr>
              <w:pStyle w:val="style0"/>
              <w:keepNext w:val="false"/>
              <w:keepLines w:val="false"/>
              <w:widowControl/>
              <w:suppressLineNumbers w:val="false"/>
              <w:jc w:val="center"/>
              <w:textAlignment w:val="bottom"/>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KEADAAN TAHUN 2024 (Ha)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PRODUKSI</w:t>
            </w:r>
          </w:p>
        </w:tc>
      </w:tr>
      <w:tr>
        <w:tblPrEx/>
        <w:trPr>
          <w:trHeight w:val="500" w:hRule="atLeast"/>
        </w:trPr>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0" w:type="auto"/>
            <w:tcBorders>
              <w:top w:val="nil"/>
              <w:left w:val="single" w:sz="4" w:space="0" w:color="000000"/>
              <w:bottom w:val="single" w:sz="4" w:space="0" w:color="000000"/>
              <w:right w:val="single" w:sz="4" w:space="0" w:color="000000"/>
            </w:tcBorders>
            <w:shd w:val="clear" w:color="auto" w:fill="acd78d"/>
            <w:noWrap/>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KK Petani</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TBM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TM</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TR</w:t>
            </w:r>
          </w:p>
        </w:tc>
        <w:tc>
          <w:tcPr>
            <w:tcW w:w="0" w:type="auto"/>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JUMLAH </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 Produksi (Ton)</w:t>
            </w:r>
          </w:p>
        </w:tc>
        <w:tc>
          <w:tcPr>
            <w:tcW w:w="0" w:type="auto"/>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Rata-rata Kg/Ha</w:t>
            </w:r>
          </w:p>
        </w:tc>
      </w:tr>
      <w:tr>
        <w:tblPrEx/>
        <w:trPr>
          <w:trHeight w:val="200" w:hRule="atLeast"/>
        </w:trPr>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1</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2</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auto"/>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3</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4</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5</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6</w:t>
            </w:r>
          </w:p>
        </w:tc>
        <w:tc>
          <w:tcPr>
            <w:tcW w:w="0" w:type="auto"/>
            <w:tcBorders>
              <w:top w:val="single" w:sz="4" w:space="0" w:color="000000"/>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7</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8</w:t>
            </w:r>
          </w:p>
        </w:tc>
        <w:tc>
          <w:tcPr>
            <w:tcW w:w="0" w:type="auto"/>
            <w:tcBorders>
              <w:top w:val="nil"/>
              <w:left w:val="single" w:sz="4" w:space="0" w:color="000000"/>
              <w:bottom w:val="single" w:sz="4" w:space="0" w:color="000000"/>
              <w:right w:val="single" w:sz="4" w:space="0" w:color="000000"/>
            </w:tcBorders>
            <w:shd w:val="clear" w:color="auto" w:fill="00b050"/>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9</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BEREMAS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148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57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0.52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259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LEMBAH MELINTANG</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PASAMAN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TALAMAU</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379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1.88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171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KINALI</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80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14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3.18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227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GUNUNG TULEH</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50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3.55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273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AUA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KOTO BALINGKA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RANAH BATAHAN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LUHAK NAN DUO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105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33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9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42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1.96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218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SASAK RNH PASISIE</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r>
      <w:tr>
        <w:tblPrEx/>
        <w:trPr>
          <w:trHeight w:val="340" w:hRule="atLeast"/>
        </w:trPr>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rPr>
                <w:rFonts w:ascii="Arial" w:cs="Arial" w:hAnsi="Arial" w:hint="default"/>
                <w:b/>
                <w:bCs/>
                <w:i w:val="false"/>
                <w:iCs w:val="false"/>
                <w:color w:val="000000"/>
                <w:sz w:val="18"/>
                <w:szCs w:val="18"/>
                <w:u w: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808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262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49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311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11.08 </w:t>
            </w:r>
          </w:p>
        </w:tc>
        <w:tc>
          <w:tcPr>
            <w:tcW w:w="0" w:type="auto"/>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226 </w:t>
            </w: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2023</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288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6.30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2022</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288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7.26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2021</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288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7.25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2020</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288 </w:t>
            </w:r>
          </w:p>
        </w:tc>
        <w:tc>
          <w:tcPr>
            <w:tcW w:w="0" w:type="auto"/>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7.04 </w:t>
            </w:r>
          </w:p>
        </w:tc>
        <w:tc>
          <w:tcPr>
            <w:tcW w:w="0" w:type="auto"/>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0" w:type="auto"/>
            <w:gridSpan w:val="9"/>
            <w:tcBorders>
              <w:top w:val="nil"/>
              <w:left w:val="nil"/>
              <w:bottom w:val="nil"/>
              <w:right w:val="nil"/>
            </w:tcBorders>
            <w:shd w:val="clear" w:color="auto" w:fill="auto"/>
            <w:noWrap/>
            <w:vAlign w:val="center"/>
          </w:tcPr>
          <w:p>
            <w:pPr>
              <w:pStyle w:val="style0"/>
              <w:keepNext w:val="false"/>
              <w:keepLines w:val="false"/>
              <w:widowControl/>
              <w:suppressLineNumbers w:val="false"/>
              <w:jc w:val="lef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Sumber data : SPR-TT Kecamatan</w:t>
            </w:r>
          </w:p>
        </w:tc>
      </w:tr>
    </w:tbl>
    <w:p>
      <w:pPr>
        <w:pStyle w:val="style0"/>
        <w:numPr>
          <w:ilvl w:val="0"/>
          <w:numId w:val="0"/>
        </w:numPr>
        <w:rPr>
          <w:rFonts w:hint="default"/>
          <w:lang w:val="en-US"/>
        </w:rPr>
      </w:pPr>
    </w:p>
    <w:p>
      <w:pPr>
        <w:pStyle w:val="style0"/>
        <w:numPr>
          <w:ilvl w:val="0"/>
          <w:numId w:val="0"/>
        </w:numPr>
        <w:rPr>
          <w:rFonts w:hint="default"/>
          <w:lang w:val="en-US"/>
        </w:rPr>
      </w:pPr>
    </w:p>
    <w:p>
      <w:pPr>
        <w:pStyle w:val="style0"/>
        <w:numPr>
          <w:ilvl w:val="0"/>
          <w:numId w:val="0"/>
        </w:numPr>
        <w:ind w:firstLine="181" w:firstLineChars="50"/>
        <w:jc w:val="both"/>
        <w:rPr>
          <w:rFonts w:ascii="Arial" w:cs="Arial" w:hAnsi="Arial" w:hint="default"/>
          <w:b/>
          <w:bCs/>
          <w:sz w:val="36"/>
          <w:szCs w:val="36"/>
          <w:lang w:val="en-US"/>
        </w:rPr>
      </w:pPr>
    </w:p>
    <w:p>
      <w:pPr>
        <w:pStyle w:val="style0"/>
        <w:numPr>
          <w:ilvl w:val="0"/>
          <w:numId w:val="0"/>
        </w:numPr>
        <w:ind w:firstLine="181" w:firstLineChars="50"/>
        <w:jc w:val="both"/>
        <w:rPr>
          <w:rFonts w:ascii="Arial" w:cs="Arial" w:hAnsi="Arial" w:hint="default"/>
          <w:b/>
          <w:bCs/>
          <w:sz w:val="36"/>
          <w:szCs w:val="36"/>
          <w:lang w:val="en-US"/>
        </w:rPr>
      </w:pPr>
    </w:p>
    <w:p>
      <w:pPr>
        <w:pStyle w:val="style0"/>
        <w:numPr>
          <w:ilvl w:val="0"/>
          <w:numId w:val="11"/>
        </w:numPr>
        <w:spacing w:lineRule="auto" w:line="360"/>
        <w:ind w:left="0" w:leftChars="0" w:firstLine="0" w:firstLineChars="0"/>
        <w:jc w:val="center"/>
        <w:rPr>
          <w:rFonts w:ascii="Cambria" w:cs="Cambria" w:hAnsi="Cambria" w:hint="default"/>
          <w:b/>
          <w:bCs/>
          <w:sz w:val="40"/>
          <w:szCs w:val="40"/>
          <w:lang w:val="en-US"/>
        </w:rPr>
      </w:pPr>
      <w:r>
        <w:rPr>
          <w:rFonts w:ascii="Cambria" w:cs="Cambria" w:hAnsi="Cambria" w:hint="default"/>
          <w:b/>
          <w:bCs/>
          <w:sz w:val="40"/>
          <w:szCs w:val="40"/>
          <w:lang w:val="en-US"/>
        </w:rPr>
        <w:t>DATA LUAS AREAL</w:t>
      </w:r>
    </w:p>
    <w:p>
      <w:pPr>
        <w:pStyle w:val="style0"/>
        <w:numPr>
          <w:ilvl w:val="0"/>
          <w:numId w:val="0"/>
        </w:numPr>
        <w:spacing w:lineRule="auto" w:line="360"/>
        <w:jc w:val="center"/>
        <w:rPr>
          <w:rFonts w:ascii="Cambria" w:cs="Cambria" w:hAnsi="Cambria" w:hint="default"/>
          <w:b/>
          <w:bCs/>
          <w:sz w:val="40"/>
          <w:szCs w:val="40"/>
          <w:lang w:val="en-US"/>
        </w:rPr>
      </w:pPr>
      <w:r>
        <w:rPr>
          <w:rFonts w:ascii="Cambria" w:cs="Cambria" w:hAnsi="Cambria" w:hint="default"/>
          <w:b/>
          <w:bCs/>
          <w:sz w:val="40"/>
          <w:szCs w:val="40"/>
          <w:lang w:val="en-US"/>
        </w:rPr>
        <w:t>DAN PRODUKSI PERKEBUNAN RAKYAT</w:t>
      </w:r>
    </w:p>
    <w:p>
      <w:pPr>
        <w:pStyle w:val="style0"/>
        <w:numPr>
          <w:ilvl w:val="0"/>
          <w:numId w:val="0"/>
        </w:numPr>
        <w:spacing w:lineRule="auto" w:line="360"/>
        <w:jc w:val="center"/>
        <w:rPr>
          <w:rFonts w:ascii="Cambria" w:cs="Cambria" w:hAnsi="Cambria" w:hint="default"/>
          <w:b/>
          <w:bCs/>
          <w:sz w:val="40"/>
          <w:szCs w:val="40"/>
          <w:lang w:val="en-US"/>
        </w:rPr>
      </w:pPr>
      <w:r>
        <w:rPr>
          <w:rFonts w:ascii="Cambria" w:cs="Cambria" w:hAnsi="Cambria" w:hint="default"/>
          <w:b/>
          <w:bCs/>
          <w:sz w:val="40"/>
          <w:szCs w:val="40"/>
          <w:lang w:val="en-US"/>
        </w:rPr>
        <w:t xml:space="preserve">TANAMAN MUSIMAN </w:t>
      </w:r>
    </w:p>
    <w:p>
      <w:pPr>
        <w:pStyle w:val="style0"/>
        <w:numPr>
          <w:ilvl w:val="0"/>
          <w:numId w:val="0"/>
        </w:numPr>
        <w:spacing w:lineRule="auto" w:line="360"/>
        <w:jc w:val="center"/>
        <w:rPr>
          <w:rFonts w:ascii="Cambria" w:cs="Cambria" w:hAnsi="Cambria" w:hint="default"/>
          <w:b/>
          <w:bCs/>
          <w:sz w:val="40"/>
          <w:szCs w:val="40"/>
          <w:lang w:val="en-US"/>
        </w:rPr>
      </w:pPr>
      <w:r>
        <w:rPr>
          <w:rFonts w:ascii="Cambria" w:cs="Cambria" w:hAnsi="Cambria" w:hint="default"/>
          <w:b/>
          <w:bCs/>
          <w:sz w:val="40"/>
          <w:szCs w:val="40"/>
          <w:lang w:val="en-US"/>
        </w:rPr>
        <w:t>TAHUN 2024</w:t>
      </w:r>
    </w:p>
    <w:p>
      <w:pPr>
        <w:pStyle w:val="style0"/>
        <w:numPr>
          <w:ilvl w:val="0"/>
          <w:numId w:val="0"/>
        </w:numPr>
        <w:rPr>
          <w:rFonts w:ascii="Arial" w:cs="Arial" w:hAnsi="Arial" w:hint="default"/>
          <w:b/>
          <w:bCs/>
          <w:sz w:val="24"/>
          <w:szCs w:val="24"/>
          <w:lang w:val="en-US"/>
        </w:rPr>
      </w:pPr>
    </w:p>
    <w:p>
      <w:pPr>
        <w:pStyle w:val="style0"/>
        <w:numPr>
          <w:ilvl w:val="0"/>
          <w:numId w:val="0"/>
        </w:numPr>
        <w:rPr>
          <w:rFonts w:ascii="Arial" w:cs="Arial" w:hAnsi="Arial" w:hint="default"/>
          <w:b/>
          <w:bCs/>
          <w:sz w:val="24"/>
          <w:szCs w:val="24"/>
          <w:lang w:val="en-US"/>
        </w:rPr>
      </w:pPr>
    </w:p>
    <w:p>
      <w:pPr>
        <w:pStyle w:val="style0"/>
        <w:numPr>
          <w:ilvl w:val="0"/>
          <w:numId w:val="0"/>
        </w:numPr>
        <w:jc w:val="center"/>
        <w:rPr>
          <w:rFonts w:ascii="Arial" w:cs="Arial" w:hAnsi="Arial" w:hint="default"/>
          <w:b/>
          <w:bCs/>
          <w:sz w:val="24"/>
          <w:szCs w:val="24"/>
          <w:lang w:val="en-US"/>
        </w:rPr>
      </w:pPr>
      <w:r>
        <w:rPr/>
        <w:drawing>
          <wp:inline distL="0" distT="0" distB="0" distR="0">
            <wp:extent cx="3556000" cy="2222500"/>
            <wp:effectExtent l="160655" t="141605" r="169545" b="169545"/>
            <wp:docPr id="1040" name="Picture 3" descr="C:\Users\BBC\Downloads\tanaman-nilam-_140323123344-465.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3"/>
                    <pic:cNvPicPr/>
                  </pic:nvPicPr>
                  <pic:blipFill>
                    <a:blip r:embed="rId8" cstate="print"/>
                    <a:srcRect l="0" t="0" r="0" b="0"/>
                    <a:stretch/>
                  </pic:blipFill>
                  <pic:spPr>
                    <a:xfrm rot="0">
                      <a:off x="0" y="0"/>
                      <a:ext cx="3556000" cy="2222500"/>
                    </a:xfrm>
                    <a:prstGeom prst="rect"/>
                    <a:ln>
                      <a:noFill/>
                    </a:ln>
                    <a:effectLst>
                      <a:outerShdw rotWithShape="false" sx="100000" sy="100000" dist="0" dir="0" blurRad="190500" kx="0" ky="0" algn="tl">
                        <a:srgbClr val="000000">
                          <a:alpha val="70000"/>
                        </a:srgbClr>
                      </a:outerShdw>
                    </a:effectLst>
                  </pic:spPr>
                </pic:pic>
              </a:graphicData>
            </a:graphic>
          </wp:inline>
        </w:drawing>
      </w:r>
    </w:p>
    <w:tbl>
      <w:tblPr>
        <w:tblStyle w:val="style105"/>
        <w:tblW w:w="12692"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
      <w:tblGrid>
        <w:gridCol w:w="1716"/>
        <w:gridCol w:w="2610"/>
        <w:gridCol w:w="1230"/>
        <w:gridCol w:w="1395"/>
        <w:gridCol w:w="1260"/>
        <w:gridCol w:w="1455"/>
        <w:gridCol w:w="1515"/>
        <w:gridCol w:w="1271"/>
        <w:gridCol w:w="240"/>
      </w:tblGrid>
      <w:tr>
        <w:trPr>
          <w:trHeight w:val="499" w:hRule="atLeast"/>
        </w:trPr>
        <w:tc>
          <w:tcPr>
            <w:tcW w:w="12452" w:type="dxa"/>
            <w:gridSpan w:val="8"/>
            <w:tcBorders>
              <w:top w:val="nil"/>
              <w:left w:val="nil"/>
              <w:bottom w:val="nil"/>
              <w:right w:val="nil"/>
            </w:tcBorders>
            <w:shd w:val="clear" w:color="auto" w:fill="auto"/>
            <w:noWrap/>
            <w:vAlign w:val="center"/>
          </w:tcPr>
          <w:p>
            <w:pPr>
              <w:pStyle w:val="style0"/>
              <w:keepNext w:val="false"/>
              <w:keepLines w:val="false"/>
              <w:widowControl/>
              <w:numPr>
                <w:ilvl w:val="0"/>
                <w:numId w:val="13"/>
              </w:numPr>
              <w:suppressLineNumbers w:val="false"/>
              <w:jc w:val="left"/>
              <w:textAlignment w:val="center"/>
              <w:rPr>
                <w:rFonts w:ascii="Arial" w:cs="Arial" w:hAnsi="Arial"/>
                <w:b/>
                <w:bCs/>
                <w:i w:val="false"/>
                <w:iCs w:val="false"/>
                <w:color w:val="000000"/>
                <w:sz w:val="24"/>
                <w:szCs w:val="24"/>
                <w:u w:val="none"/>
              </w:rPr>
            </w:pPr>
            <w:r>
              <w:rPr>
                <w:rFonts w:ascii="Arial" w:cs="Arial" w:eastAsia="SimSun" w:hAnsi="Arial" w:hint="default"/>
                <w:b/>
                <w:bCs/>
                <w:i w:val="false"/>
                <w:iCs w:val="false"/>
                <w:color w:val="000000"/>
                <w:kern w:val="0"/>
                <w:sz w:val="24"/>
                <w:szCs w:val="24"/>
                <w:u w:val="none"/>
                <w:lang w:val="en-US" w:eastAsia="zh-CN"/>
              </w:rPr>
              <w:t>NILAM</w:t>
            </w:r>
          </w:p>
        </w:tc>
        <w:tc>
          <w:tcPr>
            <w:tcW w:w="240" w:type="dxa"/>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4"/>
                <w:szCs w:val="24"/>
                <w:u w:val="none"/>
              </w:rPr>
            </w:pPr>
          </w:p>
        </w:tc>
      </w:tr>
      <w:tr>
        <w:tblPrEx/>
        <w:trPr>
          <w:trHeight w:val="195" w:hRule="atLeast"/>
        </w:trPr>
        <w:tc>
          <w:tcPr>
            <w:tcW w:w="1716"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261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123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1395"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1260" w:type="dxa"/>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none"/>
              </w:rPr>
            </w:pPr>
          </w:p>
        </w:tc>
        <w:tc>
          <w:tcPr>
            <w:tcW w:w="1455" w:type="dxa"/>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none"/>
              </w:rPr>
            </w:pPr>
          </w:p>
        </w:tc>
        <w:tc>
          <w:tcPr>
            <w:tcW w:w="1515" w:type="dxa"/>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none"/>
              </w:rPr>
            </w:pPr>
          </w:p>
        </w:tc>
        <w:tc>
          <w:tcPr>
            <w:tcW w:w="1271"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390" w:hRule="atLeast"/>
        </w:trPr>
        <w:tc>
          <w:tcPr>
            <w:tcW w:w="1716" w:type="dxa"/>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KODE WILAYAH</w:t>
            </w:r>
          </w:p>
        </w:tc>
        <w:tc>
          <w:tcPr>
            <w:tcW w:w="2610" w:type="dxa"/>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KECAMATAN</w:t>
            </w:r>
          </w:p>
        </w:tc>
        <w:tc>
          <w:tcPr>
            <w:tcW w:w="1230" w:type="dxa"/>
            <w:tcBorders>
              <w:top w:val="single" w:sz="4" w:space="0" w:color="000000"/>
              <w:left w:val="single" w:sz="4" w:space="0" w:color="000000"/>
              <w:bottom w:val="nil"/>
              <w:right w:val="single" w:sz="4" w:space="0" w:color="000000"/>
            </w:tcBorders>
            <w:shd w:val="clear" w:color="auto" w:fill="acd78d"/>
            <w:noWrap/>
            <w:vAlign w:val="bottom"/>
          </w:tcPr>
          <w:p>
            <w:pPr>
              <w:pStyle w:val="style0"/>
              <w:keepNext w:val="false"/>
              <w:keepLines w:val="false"/>
              <w:widowControl/>
              <w:suppressLineNumbers w:val="false"/>
              <w:jc w:val="center"/>
              <w:textAlignment w:val="bottom"/>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4110" w:type="dxa"/>
            <w:gridSpan w:val="3"/>
            <w:tcBorders>
              <w:top w:val="single" w:sz="4" w:space="0" w:color="000000"/>
              <w:left w:val="nil"/>
              <w:bottom w:val="single" w:sz="4" w:space="0" w:color="000000"/>
              <w:right w:val="nil"/>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KEADAAN TAHUN 2024 (Ha)   </w:t>
            </w:r>
          </w:p>
        </w:tc>
        <w:tc>
          <w:tcPr>
            <w:tcW w:w="2786" w:type="dxa"/>
            <w:gridSpan w:val="2"/>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PRODUKSI</w:t>
            </w:r>
          </w:p>
        </w:tc>
        <w:tc>
          <w:tcPr>
            <w:tcW w:w="240" w:type="dxa"/>
            <w:tcBorders>
              <w:top w:val="nil"/>
              <w:left w:val="nil"/>
              <w:bottom w:val="nil"/>
              <w:right w:val="nil"/>
            </w:tcBorders>
            <w:shd w:val="clear" w:color="auto" w:fill="auto"/>
            <w:noWrap/>
            <w:vAlign w:val="bottom"/>
          </w:tcPr>
          <w:p>
            <w:pPr>
              <w:pStyle w:val="style0"/>
              <w:rPr>
                <w:rFonts w:ascii="Arial" w:cs="Arial" w:hAnsi="Arial" w:hint="default"/>
                <w:b/>
                <w:bCs/>
                <w:i w:val="false"/>
                <w:iCs w:val="false"/>
                <w:color w:val="000000"/>
                <w:sz w:val="18"/>
                <w:szCs w:val="18"/>
                <w:u w:val="none"/>
              </w:rPr>
            </w:pPr>
          </w:p>
        </w:tc>
      </w:tr>
      <w:tr>
        <w:tblPrEx/>
        <w:trPr>
          <w:trHeight w:val="435" w:hRule="atLeast"/>
        </w:trPr>
        <w:tc>
          <w:tcPr>
            <w:tcW w:w="1716" w:type="dxa"/>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2610" w:type="dxa"/>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1230" w:type="dxa"/>
            <w:tcBorders>
              <w:top w:val="nil"/>
              <w:left w:val="single" w:sz="4" w:space="0" w:color="000000"/>
              <w:bottom w:val="single" w:sz="4" w:space="0" w:color="000000"/>
              <w:right w:val="single" w:sz="4" w:space="0" w:color="000000"/>
            </w:tcBorders>
            <w:shd w:val="clear" w:color="auto" w:fill="acd78d"/>
            <w:noWrap/>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KK Petani</w:t>
            </w:r>
          </w:p>
        </w:tc>
        <w:tc>
          <w:tcPr>
            <w:tcW w:w="1395" w:type="dxa"/>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Tanam</w:t>
            </w:r>
          </w:p>
        </w:tc>
        <w:tc>
          <w:tcPr>
            <w:tcW w:w="1260" w:type="dxa"/>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Panen</w:t>
            </w:r>
          </w:p>
        </w:tc>
        <w:tc>
          <w:tcPr>
            <w:tcW w:w="1455" w:type="dxa"/>
            <w:tcBorders>
              <w:top w:val="nil"/>
              <w:left w:val="single" w:sz="4" w:space="0" w:color="000000"/>
              <w:bottom w:val="single" w:sz="4" w:space="0" w:color="000000"/>
              <w:right w:val="single" w:sz="4" w:space="0" w:color="000000"/>
            </w:tcBorders>
            <w:shd w:val="clear" w:color="auto" w:fill="acd78d"/>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Jumlah Tanaman Akhir Tahun  </w:t>
            </w:r>
          </w:p>
        </w:tc>
        <w:tc>
          <w:tcPr>
            <w:tcW w:w="1515" w:type="dxa"/>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 Produksi (Ton)</w:t>
            </w:r>
          </w:p>
        </w:tc>
        <w:tc>
          <w:tcPr>
            <w:tcW w:w="1271" w:type="dxa"/>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Rata-rata Kg/Ha</w:t>
            </w:r>
          </w:p>
        </w:tc>
        <w:tc>
          <w:tcPr>
            <w:tcW w:w="240" w:type="dxa"/>
            <w:tcBorders>
              <w:top w:val="nil"/>
              <w:left w:val="nil"/>
              <w:bottom w:val="nil"/>
              <w:right w:val="nil"/>
            </w:tcBorders>
            <w:shd w:val="clear" w:color="auto" w:fill="auto"/>
            <w:noWrap/>
          </w:tcPr>
          <w:p>
            <w:pPr>
              <w:pStyle w:val="style0"/>
              <w:jc w:val="center"/>
              <w:rPr>
                <w:rFonts w:ascii="Arial" w:cs="Arial" w:hAnsi="Arial" w:hint="default"/>
                <w:b/>
                <w:bCs/>
                <w:i w:val="false"/>
                <w:iCs w:val="false"/>
                <w:color w:val="000000"/>
                <w:sz w:val="18"/>
                <w:szCs w:val="18"/>
                <w:u w:val="none"/>
              </w:rPr>
            </w:pPr>
          </w:p>
        </w:tc>
      </w:tr>
      <w:tr>
        <w:tblPrEx/>
        <w:trPr>
          <w:trHeight w:val="280" w:hRule="atLeast"/>
        </w:trPr>
        <w:tc>
          <w:tcPr>
            <w:tcW w:w="1716" w:type="dxa"/>
            <w:tcBorders>
              <w:top w:val="nil"/>
              <w:left w:val="single" w:sz="4" w:space="0" w:color="000000"/>
              <w:bottom w:val="single" w:sz="4" w:space="0" w:color="000000"/>
              <w:right w:val="single" w:sz="4" w:space="0" w:color="000000"/>
            </w:tcBorders>
            <w:shd w:val="clear" w:color="auto" w:fill="75bd42"/>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1</w:t>
            </w:r>
          </w:p>
        </w:tc>
        <w:tc>
          <w:tcPr>
            <w:tcW w:w="2610" w:type="dxa"/>
            <w:tcBorders>
              <w:top w:val="nil"/>
              <w:left w:val="single" w:sz="4" w:space="0" w:color="000000"/>
              <w:bottom w:val="single" w:sz="4" w:space="0" w:color="000000"/>
              <w:right w:val="single" w:sz="4" w:space="0" w:color="000000"/>
            </w:tcBorders>
            <w:shd w:val="clear" w:color="auto" w:fill="75bd42"/>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2</w:t>
            </w:r>
          </w:p>
        </w:tc>
        <w:tc>
          <w:tcPr>
            <w:tcW w:w="1230" w:type="dxa"/>
            <w:tcBorders>
              <w:top w:val="nil"/>
              <w:left w:val="single" w:sz="4" w:space="0" w:color="000000"/>
              <w:bottom w:val="single" w:sz="4" w:space="0" w:color="000000"/>
              <w:right w:val="single" w:sz="4" w:space="0" w:color="000000"/>
            </w:tcBorders>
            <w:shd w:val="clear" w:color="auto" w:fill="75bd42"/>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3</w:t>
            </w:r>
          </w:p>
        </w:tc>
        <w:tc>
          <w:tcPr>
            <w:tcW w:w="1395" w:type="dxa"/>
            <w:tcBorders>
              <w:top w:val="nil"/>
              <w:left w:val="single" w:sz="4" w:space="0" w:color="000000"/>
              <w:bottom w:val="single" w:sz="4" w:space="0" w:color="000000"/>
              <w:right w:val="single" w:sz="4" w:space="0" w:color="000000"/>
            </w:tcBorders>
            <w:shd w:val="clear" w:color="auto" w:fill="75bd42"/>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4</w:t>
            </w:r>
          </w:p>
        </w:tc>
        <w:tc>
          <w:tcPr>
            <w:tcW w:w="1260" w:type="dxa"/>
            <w:tcBorders>
              <w:top w:val="nil"/>
              <w:left w:val="single" w:sz="4" w:space="0" w:color="000000"/>
              <w:bottom w:val="single" w:sz="4" w:space="0" w:color="000000"/>
              <w:right w:val="single" w:sz="4" w:space="0" w:color="000000"/>
            </w:tcBorders>
            <w:shd w:val="clear" w:color="auto" w:fill="75bd42"/>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5</w:t>
            </w:r>
          </w:p>
        </w:tc>
        <w:tc>
          <w:tcPr>
            <w:tcW w:w="1455" w:type="dxa"/>
            <w:tcBorders>
              <w:top w:val="nil"/>
              <w:left w:val="single" w:sz="4" w:space="0" w:color="000000"/>
              <w:bottom w:val="single" w:sz="4" w:space="0" w:color="000000"/>
              <w:right w:val="single" w:sz="4" w:space="0" w:color="000000"/>
            </w:tcBorders>
            <w:shd w:val="clear" w:color="auto" w:fill="75bd42"/>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6</w:t>
            </w:r>
          </w:p>
        </w:tc>
        <w:tc>
          <w:tcPr>
            <w:tcW w:w="1515" w:type="dxa"/>
            <w:tcBorders>
              <w:top w:val="nil"/>
              <w:left w:val="single" w:sz="4" w:space="0" w:color="000000"/>
              <w:bottom w:val="single" w:sz="4" w:space="0" w:color="000000"/>
              <w:right w:val="single" w:sz="4" w:space="0" w:color="000000"/>
            </w:tcBorders>
            <w:shd w:val="clear" w:color="auto" w:fill="75bd42"/>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7</w:t>
            </w:r>
          </w:p>
        </w:tc>
        <w:tc>
          <w:tcPr>
            <w:tcW w:w="1271" w:type="dxa"/>
            <w:tcBorders>
              <w:top w:val="nil"/>
              <w:left w:val="single" w:sz="4" w:space="0" w:color="000000"/>
              <w:bottom w:val="single" w:sz="4" w:space="0" w:color="000000"/>
              <w:right w:val="single" w:sz="4" w:space="0" w:color="000000"/>
            </w:tcBorders>
            <w:shd w:val="clear" w:color="auto" w:fill="75bd42"/>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8</w:t>
            </w:r>
          </w:p>
        </w:tc>
        <w:tc>
          <w:tcPr>
            <w:tcW w:w="240" w:type="dxa"/>
            <w:tcBorders>
              <w:top w:val="nil"/>
              <w:left w:val="nil"/>
              <w:bottom w:val="nil"/>
              <w:right w:val="nil"/>
            </w:tcBorders>
            <w:shd w:val="clear" w:color="auto" w:fill="auto"/>
            <w:noWrap/>
            <w:vAlign w:val="center"/>
          </w:tcPr>
          <w:p>
            <w:pPr>
              <w:pStyle w:val="style0"/>
              <w:jc w:val="center"/>
              <w:rPr>
                <w:rFonts w:ascii="Arial" w:cs="Arial" w:hAnsi="Arial" w:hint="default"/>
                <w:i w:val="false"/>
                <w:iCs w:val="false"/>
                <w:color w:val="000000"/>
                <w:sz w:val="12"/>
                <w:szCs w:val="12"/>
                <w:u w:val="none"/>
              </w:rPr>
            </w:pPr>
          </w:p>
        </w:tc>
      </w:tr>
      <w:tr>
        <w:tblPrEx/>
        <w:trPr>
          <w:trHeight w:val="36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131201</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BEREMAS</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66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44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28 </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16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3.57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127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131202</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LEMBAH MELINTANG</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729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405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188 </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217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25.57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136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131203</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PASAMAN </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1,450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580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364 </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216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50.23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138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131204</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TALAMAU</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1,670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668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494 </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174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65.70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133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131205</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KINALI</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1,490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596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392 </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204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52.53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134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131206</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GUNUNG TULEH</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1,044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580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418 </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162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54.76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131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131207</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AUA</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495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330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144 </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186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18.58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129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131208</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KOTO BALINGKA</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677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376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188 </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188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24.25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129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131209</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RANAH BATAHAN</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529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294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174 </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120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22.62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130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131210</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LUHAK NAN DUO</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1,290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516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310 </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206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40.92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132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131211</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SASAK RNH PASISIE</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 </w:t>
            </w:r>
          </w:p>
        </w:tc>
        <w:tc>
          <w:tcPr>
            <w:tcW w:w="1395" w:type="dxa"/>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 </w:t>
            </w:r>
          </w:p>
        </w:tc>
        <w:tc>
          <w:tcPr>
            <w:tcW w:w="1260" w:type="dxa"/>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455" w:type="dxa"/>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5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31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rPr>
                <w:rFonts w:ascii="Arial" w:cs="Arial" w:hAnsi="Arial" w:hint="default"/>
                <w:b/>
                <w:bCs/>
                <w:i w:val="false"/>
                <w:iCs w:val="false"/>
                <w:color w:val="000000"/>
                <w:sz w:val="18"/>
                <w:szCs w:val="18"/>
                <w:u w:val="none"/>
              </w:rPr>
            </w:pPr>
          </w:p>
        </w:tc>
        <w:tc>
          <w:tcPr>
            <w:tcW w:w="2610" w:type="dxa"/>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1230" w:type="dxa"/>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9,442 </w:t>
            </w:r>
          </w:p>
        </w:tc>
        <w:tc>
          <w:tcPr>
            <w:tcW w:w="1395" w:type="dxa"/>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4,394 </w:t>
            </w:r>
          </w:p>
        </w:tc>
        <w:tc>
          <w:tcPr>
            <w:tcW w:w="1260" w:type="dxa"/>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2,700 </w:t>
            </w:r>
          </w:p>
        </w:tc>
        <w:tc>
          <w:tcPr>
            <w:tcW w:w="1455" w:type="dxa"/>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1,694 </w:t>
            </w:r>
          </w:p>
        </w:tc>
        <w:tc>
          <w:tcPr>
            <w:tcW w:w="1515" w:type="dxa"/>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358.72 </w:t>
            </w:r>
          </w:p>
        </w:tc>
        <w:tc>
          <w:tcPr>
            <w:tcW w:w="1271" w:type="dxa"/>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132.86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18"/>
                <w:szCs w:val="18"/>
                <w:u w:val="none"/>
              </w:rPr>
            </w:pPr>
          </w:p>
        </w:tc>
      </w:tr>
      <w:tr>
        <w:tblPrEx/>
        <w:trPr>
          <w:trHeight w:val="360" w:hRule="atLeast"/>
        </w:trPr>
        <w:tc>
          <w:tcPr>
            <w:tcW w:w="1716" w:type="dxa"/>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2610"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2023</w:t>
            </w:r>
          </w:p>
        </w:tc>
        <w:tc>
          <w:tcPr>
            <w:tcW w:w="1230"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395" w:type="dxa"/>
            <w:tcBorders>
              <w:top w:val="nil"/>
              <w:left w:val="nil"/>
              <w:bottom w:val="nil"/>
              <w:right w:val="nil"/>
            </w:tcBorders>
            <w:shd w:val="clear" w:color="d8d8d8"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4,278 </w:t>
            </w:r>
          </w:p>
        </w:tc>
        <w:tc>
          <w:tcPr>
            <w:tcW w:w="1260"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455"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515"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288.21 </w:t>
            </w:r>
          </w:p>
        </w:tc>
        <w:tc>
          <w:tcPr>
            <w:tcW w:w="1271" w:type="dxa"/>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285" w:hRule="atLeast"/>
        </w:trPr>
        <w:tc>
          <w:tcPr>
            <w:tcW w:w="1716" w:type="dxa"/>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2610"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2022</w:t>
            </w:r>
          </w:p>
        </w:tc>
        <w:tc>
          <w:tcPr>
            <w:tcW w:w="1230"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395" w:type="dxa"/>
            <w:tcBorders>
              <w:top w:val="nil"/>
              <w:left w:val="nil"/>
              <w:bottom w:val="nil"/>
              <w:right w:val="nil"/>
            </w:tcBorders>
            <w:shd w:val="clear" w:color="d8d8d8"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4,593 </w:t>
            </w:r>
          </w:p>
        </w:tc>
        <w:tc>
          <w:tcPr>
            <w:tcW w:w="1260"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455"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515"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527.59 </w:t>
            </w:r>
          </w:p>
        </w:tc>
        <w:tc>
          <w:tcPr>
            <w:tcW w:w="1271" w:type="dxa"/>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360" w:hRule="atLeast"/>
        </w:trPr>
        <w:tc>
          <w:tcPr>
            <w:tcW w:w="1716" w:type="dxa"/>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2610"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2021</w:t>
            </w:r>
          </w:p>
        </w:tc>
        <w:tc>
          <w:tcPr>
            <w:tcW w:w="1230"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395"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3,828 </w:t>
            </w:r>
          </w:p>
        </w:tc>
        <w:tc>
          <w:tcPr>
            <w:tcW w:w="1260"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455"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515"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249.93 </w:t>
            </w:r>
          </w:p>
        </w:tc>
        <w:tc>
          <w:tcPr>
            <w:tcW w:w="1271" w:type="dxa"/>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255" w:hRule="atLeast"/>
        </w:trPr>
        <w:tc>
          <w:tcPr>
            <w:tcW w:w="1716" w:type="dxa"/>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2610"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2020</w:t>
            </w:r>
          </w:p>
        </w:tc>
        <w:tc>
          <w:tcPr>
            <w:tcW w:w="1230"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395"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2,503 </w:t>
            </w:r>
          </w:p>
        </w:tc>
        <w:tc>
          <w:tcPr>
            <w:tcW w:w="1260"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455" w:type="dxa"/>
            <w:tcBorders>
              <w:top w:val="nil"/>
              <w:left w:val="nil"/>
              <w:bottom w:val="nil"/>
              <w:right w:val="nil"/>
            </w:tcBorders>
            <w:shd w:val="clear" w:color="auto" w:fill="8db4e2"/>
            <w:noWrap/>
            <w:vAlign w:val="center"/>
          </w:tcPr>
          <w:p>
            <w:pPr>
              <w:pStyle w:val="style0"/>
              <w:jc w:val="center"/>
              <w:rPr>
                <w:rFonts w:ascii="Arial" w:cs="Arial" w:hAnsi="Arial" w:hint="default"/>
                <w:b/>
                <w:bCs/>
                <w:i w:val="false"/>
                <w:iCs w:val="false"/>
                <w:color w:val="000000"/>
                <w:sz w:val="18"/>
                <w:szCs w:val="18"/>
                <w:u w:val="none"/>
              </w:rPr>
            </w:pPr>
          </w:p>
        </w:tc>
        <w:tc>
          <w:tcPr>
            <w:tcW w:w="1515"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230.20 </w:t>
            </w:r>
          </w:p>
        </w:tc>
        <w:tc>
          <w:tcPr>
            <w:tcW w:w="1271" w:type="dxa"/>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255" w:hRule="atLeast"/>
        </w:trPr>
        <w:tc>
          <w:tcPr>
            <w:tcW w:w="12692" w:type="dxa"/>
            <w:gridSpan w:val="9"/>
            <w:tcBorders>
              <w:top w:val="nil"/>
              <w:left w:val="nil"/>
              <w:bottom w:val="nil"/>
              <w:right w:val="nil"/>
            </w:tcBorders>
            <w:shd w:val="clear" w:color="auto" w:fill="auto"/>
            <w:noWrap/>
            <w:vAlign w:val="center"/>
          </w:tcPr>
          <w:p>
            <w:pPr>
              <w:pStyle w:val="style0"/>
              <w:keepNext w:val="false"/>
              <w:keepLines w:val="false"/>
              <w:widowControl/>
              <w:suppressLineNumbers w:val="false"/>
              <w:jc w:val="left"/>
              <w:textAlignment w:val="center"/>
              <w:rPr>
                <w:rFonts w:ascii="Arial" w:cs="Arial" w:hAnsi="Arial" w:hint="default"/>
                <w:i w:val="false"/>
                <w:iCs w:val="false"/>
                <w:color w:val="000000"/>
                <w:sz w:val="20"/>
                <w:szCs w:val="20"/>
                <w:u w:val="none"/>
                <w:lang w:val="en-US"/>
              </w:rPr>
            </w:pPr>
            <w:r>
              <w:rPr>
                <w:rFonts w:ascii="Arial" w:cs="Arial" w:eastAsia="SimSun" w:hAnsi="Arial" w:hint="default"/>
                <w:i w:val="false"/>
                <w:iCs w:val="false"/>
                <w:color w:val="000000"/>
                <w:kern w:val="0"/>
                <w:sz w:val="20"/>
                <w:szCs w:val="20"/>
                <w:u w:val="none"/>
                <w:lang w:val="en-US" w:eastAsia="zh-CN"/>
              </w:rPr>
              <w:t>Sumber data : SPR-TS Kecamatan</w:t>
            </w:r>
          </w:p>
        </w:tc>
      </w:tr>
      <w:tr>
        <w:tblPrEx/>
        <w:trPr>
          <w:trHeight w:val="255" w:hRule="atLeast"/>
        </w:trPr>
        <w:tc>
          <w:tcPr>
            <w:tcW w:w="12692" w:type="dxa"/>
            <w:gridSpan w:val="9"/>
            <w:tcBorders>
              <w:top w:val="nil"/>
              <w:left w:val="nil"/>
              <w:bottom w:val="nil"/>
              <w:right w:val="nil"/>
            </w:tcBorders>
            <w:shd w:val="clear" w:color="auto" w:fill="auto"/>
            <w:noWrap/>
            <w:vAlign w:val="center"/>
          </w:tcPr>
          <w:p>
            <w:pPr>
              <w:pStyle w:val="style0"/>
              <w:keepNext w:val="false"/>
              <w:keepLines w:val="false"/>
              <w:widowControl/>
              <w:suppressLineNumbers w:val="false"/>
              <w:jc w:val="left"/>
              <w:textAlignment w:val="center"/>
              <w:rPr>
                <w:rFonts w:ascii="Arial" w:cs="Arial" w:eastAsia="SimSun" w:hAnsi="Arial" w:hint="default"/>
                <w:i w:val="false"/>
                <w:iCs w:val="false"/>
                <w:color w:val="000000"/>
                <w:kern w:val="0"/>
                <w:sz w:val="20"/>
                <w:szCs w:val="20"/>
                <w:u w:val="none"/>
                <w:lang w:val="en-US" w:eastAsia="zh-CN"/>
              </w:rPr>
            </w:pPr>
          </w:p>
        </w:tc>
      </w:tr>
      <w:tr>
        <w:tblPrEx/>
        <w:trPr>
          <w:trHeight w:val="499" w:hRule="atLeast"/>
        </w:trPr>
        <w:tc>
          <w:tcPr>
            <w:tcW w:w="12452" w:type="dxa"/>
            <w:gridSpan w:val="8"/>
            <w:tcBorders>
              <w:top w:val="nil"/>
              <w:left w:val="nil"/>
              <w:bottom w:val="nil"/>
              <w:right w:val="nil"/>
            </w:tcBorders>
            <w:shd w:val="clear" w:color="auto" w:fill="auto"/>
            <w:noWrap/>
            <w:vAlign w:val="center"/>
          </w:tcPr>
          <w:p>
            <w:pPr>
              <w:pStyle w:val="style0"/>
              <w:keepNext w:val="false"/>
              <w:keepLines w:val="false"/>
              <w:widowControl/>
              <w:numPr>
                <w:ilvl w:val="0"/>
                <w:numId w:val="13"/>
              </w:numPr>
              <w:suppressLineNumbers w:val="false"/>
              <w:ind w:left="0" w:leftChars="0" w:firstLine="0" w:firstLineChars="0"/>
              <w:jc w:val="left"/>
              <w:textAlignment w:val="center"/>
              <w:rPr>
                <w:rFonts w:ascii="Arial" w:cs="Arial" w:hAnsi="Arial" w:hint="default"/>
                <w:b/>
                <w:bCs/>
                <w:i w:val="false"/>
                <w:iCs w:val="false"/>
                <w:color w:val="000000"/>
                <w:sz w:val="24"/>
                <w:szCs w:val="24"/>
                <w:u w:val="none"/>
              </w:rPr>
            </w:pPr>
            <w:r>
              <w:rPr>
                <w:rFonts w:ascii="Arial" w:cs="Arial" w:eastAsia="SimSun" w:hAnsi="Arial" w:hint="default"/>
                <w:b/>
                <w:bCs/>
                <w:i w:val="false"/>
                <w:iCs w:val="false"/>
                <w:color w:val="000000"/>
                <w:kern w:val="0"/>
                <w:sz w:val="24"/>
                <w:szCs w:val="24"/>
                <w:u w:val="none"/>
                <w:lang w:val="en-US" w:eastAsia="zh-CN"/>
              </w:rPr>
              <w:t>SEREH WANGI</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240" w:hRule="atLeast"/>
        </w:trPr>
        <w:tc>
          <w:tcPr>
            <w:tcW w:w="1716"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261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123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1395"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126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1455"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1515"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c>
          <w:tcPr>
            <w:tcW w:w="1271" w:type="dxa"/>
            <w:tcBorders>
              <w:top w:val="nil"/>
              <w:left w:val="nil"/>
              <w:bottom w:val="nil"/>
              <w:right w:val="nil"/>
            </w:tcBorders>
            <w:shd w:val="clear" w:color="auto" w:fill="auto"/>
            <w:noWrap/>
          </w:tcPr>
          <w:p>
            <w:pPr>
              <w:pStyle w:val="style0"/>
              <w:jc w:val="center"/>
              <w:rPr>
                <w:rFonts w:ascii="Arial" w:cs="Arial" w:hAnsi="Arial" w:hint="default"/>
                <w:b/>
                <w:bCs/>
                <w:i w:val="false"/>
                <w:iCs w:val="false"/>
                <w:color w:val="000000"/>
                <w:sz w:val="20"/>
                <w:szCs w:val="20"/>
                <w:u w:val="none"/>
              </w:rPr>
            </w:pPr>
          </w:p>
        </w:tc>
        <w:tc>
          <w:tcPr>
            <w:tcW w:w="240" w:type="dxa"/>
            <w:tcBorders>
              <w:top w:val="nil"/>
              <w:left w:val="nil"/>
              <w:bottom w:val="nil"/>
              <w:right w:val="nil"/>
            </w:tcBorders>
            <w:shd w:val="clear" w:color="auto" w:fill="auto"/>
            <w:noWrap/>
          </w:tcPr>
          <w:p>
            <w:pPr>
              <w:pStyle w:val="style0"/>
              <w:jc w:val="center"/>
              <w:rPr>
                <w:rFonts w:ascii="Arial" w:cs="Arial" w:hAnsi="Arial" w:hint="default"/>
                <w:b/>
                <w:bCs/>
                <w:i w:val="false"/>
                <w:iCs w:val="false"/>
                <w:color w:val="000000"/>
                <w:sz w:val="20"/>
                <w:szCs w:val="20"/>
                <w:u w:val="none"/>
              </w:rPr>
            </w:pPr>
          </w:p>
        </w:tc>
      </w:tr>
      <w:tr>
        <w:tblPrEx/>
        <w:trPr>
          <w:trHeight w:val="499" w:hRule="atLeast"/>
        </w:trPr>
        <w:tc>
          <w:tcPr>
            <w:tcW w:w="1716" w:type="dxa"/>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KODE WILAYAH</w:t>
            </w:r>
          </w:p>
        </w:tc>
        <w:tc>
          <w:tcPr>
            <w:tcW w:w="2610" w:type="dxa"/>
            <w:vMerge w:val="restart"/>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KECAMATAN</w:t>
            </w:r>
          </w:p>
        </w:tc>
        <w:tc>
          <w:tcPr>
            <w:tcW w:w="1230" w:type="dxa"/>
            <w:tcBorders>
              <w:top w:val="single" w:sz="4" w:space="0" w:color="000000"/>
              <w:left w:val="single" w:sz="4" w:space="0" w:color="000000"/>
              <w:bottom w:val="nil"/>
              <w:right w:val="single" w:sz="4" w:space="0" w:color="000000"/>
            </w:tcBorders>
            <w:shd w:val="clear" w:color="auto" w:fill="acd78d"/>
            <w:noWrap/>
            <w:vAlign w:val="bottom"/>
          </w:tcPr>
          <w:p>
            <w:pPr>
              <w:pStyle w:val="style0"/>
              <w:keepNext w:val="false"/>
              <w:keepLines w:val="false"/>
              <w:widowControl/>
              <w:suppressLineNumbers w:val="false"/>
              <w:jc w:val="center"/>
              <w:textAlignment w:val="bottom"/>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4110" w:type="dxa"/>
            <w:gridSpan w:val="3"/>
            <w:tcBorders>
              <w:top w:val="single" w:sz="4" w:space="0" w:color="000000"/>
              <w:left w:val="nil"/>
              <w:bottom w:val="single" w:sz="4" w:space="0" w:color="000000"/>
              <w:right w:val="nil"/>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KEADAAN TAHUN 2024 (Ha)   </w:t>
            </w:r>
          </w:p>
        </w:tc>
        <w:tc>
          <w:tcPr>
            <w:tcW w:w="2786" w:type="dxa"/>
            <w:gridSpan w:val="2"/>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PRODUKSI</w:t>
            </w:r>
          </w:p>
        </w:tc>
        <w:tc>
          <w:tcPr>
            <w:tcW w:w="240" w:type="dxa"/>
            <w:tcBorders>
              <w:top w:val="nil"/>
              <w:left w:val="nil"/>
              <w:bottom w:val="nil"/>
              <w:right w:val="nil"/>
            </w:tcBorders>
            <w:shd w:val="clear" w:color="auto" w:fill="auto"/>
            <w:noWrap/>
          </w:tcPr>
          <w:p>
            <w:pPr>
              <w:pStyle w:val="style0"/>
              <w:jc w:val="center"/>
              <w:rPr>
                <w:rFonts w:ascii="Arial" w:cs="Arial" w:hAnsi="Arial" w:hint="default"/>
                <w:i w:val="false"/>
                <w:iCs w:val="false"/>
                <w:color w:val="000000"/>
                <w:sz w:val="20"/>
                <w:szCs w:val="20"/>
                <w:u w:val="none"/>
              </w:rPr>
            </w:pPr>
          </w:p>
        </w:tc>
      </w:tr>
      <w:tr>
        <w:tblPrEx/>
        <w:trPr>
          <w:trHeight w:val="730" w:hRule="atLeast"/>
        </w:trPr>
        <w:tc>
          <w:tcPr>
            <w:tcW w:w="1716" w:type="dxa"/>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2610" w:type="dxa"/>
            <w:vMerge w:val="continue"/>
            <w:tcBorders>
              <w:top w:val="single" w:sz="4" w:space="0" w:color="000000"/>
              <w:left w:val="single" w:sz="4" w:space="0" w:color="000000"/>
              <w:bottom w:val="single" w:sz="4" w:space="0" w:color="000000"/>
              <w:right w:val="single" w:sz="4" w:space="0" w:color="000000"/>
            </w:tcBorders>
            <w:shd w:val="clear" w:color="auto" w:fill="acd78d"/>
            <w:noWrap/>
            <w:vAlign w:val="center"/>
          </w:tcPr>
          <w:p>
            <w:pPr>
              <w:pStyle w:val="style0"/>
              <w:jc w:val="center"/>
              <w:rPr>
                <w:rFonts w:ascii="Arial" w:cs="Arial" w:hAnsi="Arial" w:hint="default"/>
                <w:b/>
                <w:bCs/>
                <w:i w:val="false"/>
                <w:iCs w:val="false"/>
                <w:color w:val="000000"/>
                <w:sz w:val="18"/>
                <w:szCs w:val="18"/>
                <w:u w:val="none"/>
              </w:rPr>
            </w:pPr>
          </w:p>
        </w:tc>
        <w:tc>
          <w:tcPr>
            <w:tcW w:w="1230" w:type="dxa"/>
            <w:tcBorders>
              <w:top w:val="nil"/>
              <w:left w:val="single" w:sz="4" w:space="0" w:color="000000"/>
              <w:bottom w:val="single" w:sz="4" w:space="0" w:color="000000"/>
              <w:right w:val="single" w:sz="4" w:space="0" w:color="000000"/>
            </w:tcBorders>
            <w:shd w:val="clear" w:color="auto" w:fill="acd78d"/>
            <w:noWrap/>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KK Petani</w:t>
            </w:r>
          </w:p>
        </w:tc>
        <w:tc>
          <w:tcPr>
            <w:tcW w:w="1395" w:type="dxa"/>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Tanam</w:t>
            </w:r>
          </w:p>
        </w:tc>
        <w:tc>
          <w:tcPr>
            <w:tcW w:w="1260" w:type="dxa"/>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Panen</w:t>
            </w:r>
          </w:p>
        </w:tc>
        <w:tc>
          <w:tcPr>
            <w:tcW w:w="1455" w:type="dxa"/>
            <w:tcBorders>
              <w:top w:val="nil"/>
              <w:left w:val="single" w:sz="4" w:space="0" w:color="000000"/>
              <w:bottom w:val="single" w:sz="4" w:space="0" w:color="000000"/>
              <w:right w:val="single" w:sz="4" w:space="0" w:color="000000"/>
            </w:tcBorders>
            <w:shd w:val="clear" w:color="auto" w:fill="acd78d"/>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 Tanaman Akhir Tahun</w:t>
            </w:r>
          </w:p>
        </w:tc>
        <w:tc>
          <w:tcPr>
            <w:tcW w:w="1515" w:type="dxa"/>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 Produksi (Ton)</w:t>
            </w:r>
          </w:p>
        </w:tc>
        <w:tc>
          <w:tcPr>
            <w:tcW w:w="1271" w:type="dxa"/>
            <w:tcBorders>
              <w:top w:val="nil"/>
              <w:left w:val="single" w:sz="4" w:space="0" w:color="000000"/>
              <w:bottom w:val="single" w:sz="4" w:space="0" w:color="000000"/>
              <w:right w:val="single" w:sz="4" w:space="0" w:color="000000"/>
            </w:tcBorders>
            <w:shd w:val="clear" w:color="auto" w:fill="acd78d"/>
            <w:noWrap/>
            <w:vAlign w:val="center"/>
          </w:tcPr>
          <w:p>
            <w:pPr>
              <w:pStyle w:val="style0"/>
              <w:keepNext w:val="false"/>
              <w:keepLines w:val="false"/>
              <w:widowControl/>
              <w:suppressLineNumbers w:val="false"/>
              <w:jc w:val="center"/>
              <w:textAlignment w:val="auto"/>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Rata-rata Kg/Ha</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285" w:hRule="atLeast"/>
        </w:trPr>
        <w:tc>
          <w:tcPr>
            <w:tcW w:w="1716" w:type="dxa"/>
            <w:tcBorders>
              <w:top w:val="nil"/>
              <w:left w:val="single" w:sz="4" w:space="0" w:color="000000"/>
              <w:bottom w:val="single" w:sz="4" w:space="0" w:color="000000"/>
              <w:right w:val="single" w:sz="4" w:space="0" w:color="000000"/>
            </w:tcBorders>
            <w:shd w:val="clear" w:color="auto" w:fill="75bd42"/>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1</w:t>
            </w:r>
          </w:p>
        </w:tc>
        <w:tc>
          <w:tcPr>
            <w:tcW w:w="2610" w:type="dxa"/>
            <w:tcBorders>
              <w:top w:val="nil"/>
              <w:left w:val="single" w:sz="4" w:space="0" w:color="000000"/>
              <w:bottom w:val="single" w:sz="4" w:space="0" w:color="000000"/>
              <w:right w:val="single" w:sz="4" w:space="0" w:color="000000"/>
            </w:tcBorders>
            <w:shd w:val="clear" w:color="auto" w:fill="75bd42"/>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2</w:t>
            </w:r>
          </w:p>
        </w:tc>
        <w:tc>
          <w:tcPr>
            <w:tcW w:w="1230" w:type="dxa"/>
            <w:tcBorders>
              <w:top w:val="nil"/>
              <w:left w:val="single" w:sz="4" w:space="0" w:color="000000"/>
              <w:bottom w:val="single" w:sz="4" w:space="0" w:color="000000"/>
              <w:right w:val="single" w:sz="4" w:space="0" w:color="000000"/>
            </w:tcBorders>
            <w:shd w:val="clear" w:color="auto" w:fill="75bd42"/>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3</w:t>
            </w:r>
          </w:p>
        </w:tc>
        <w:tc>
          <w:tcPr>
            <w:tcW w:w="1395" w:type="dxa"/>
            <w:tcBorders>
              <w:top w:val="nil"/>
              <w:left w:val="single" w:sz="4" w:space="0" w:color="000000"/>
              <w:bottom w:val="single" w:sz="4" w:space="0" w:color="000000"/>
              <w:right w:val="single" w:sz="4" w:space="0" w:color="000000"/>
            </w:tcBorders>
            <w:shd w:val="clear" w:color="auto" w:fill="75bd42"/>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4</w:t>
            </w:r>
          </w:p>
        </w:tc>
        <w:tc>
          <w:tcPr>
            <w:tcW w:w="1260" w:type="dxa"/>
            <w:tcBorders>
              <w:top w:val="nil"/>
              <w:left w:val="single" w:sz="4" w:space="0" w:color="000000"/>
              <w:bottom w:val="single" w:sz="4" w:space="0" w:color="000000"/>
              <w:right w:val="single" w:sz="4" w:space="0" w:color="000000"/>
            </w:tcBorders>
            <w:shd w:val="clear" w:color="auto" w:fill="75bd42"/>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5</w:t>
            </w:r>
          </w:p>
        </w:tc>
        <w:tc>
          <w:tcPr>
            <w:tcW w:w="1455" w:type="dxa"/>
            <w:tcBorders>
              <w:top w:val="nil"/>
              <w:left w:val="single" w:sz="4" w:space="0" w:color="000000"/>
              <w:bottom w:val="single" w:sz="4" w:space="0" w:color="000000"/>
              <w:right w:val="single" w:sz="4" w:space="0" w:color="000000"/>
            </w:tcBorders>
            <w:shd w:val="clear" w:color="auto" w:fill="75bd42"/>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6</w:t>
            </w:r>
          </w:p>
        </w:tc>
        <w:tc>
          <w:tcPr>
            <w:tcW w:w="1515" w:type="dxa"/>
            <w:tcBorders>
              <w:top w:val="nil"/>
              <w:left w:val="single" w:sz="4" w:space="0" w:color="000000"/>
              <w:bottom w:val="single" w:sz="4" w:space="0" w:color="000000"/>
              <w:right w:val="single" w:sz="4" w:space="0" w:color="000000"/>
            </w:tcBorders>
            <w:shd w:val="clear" w:color="auto" w:fill="75bd42"/>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7</w:t>
            </w:r>
          </w:p>
        </w:tc>
        <w:tc>
          <w:tcPr>
            <w:tcW w:w="1271" w:type="dxa"/>
            <w:tcBorders>
              <w:top w:val="nil"/>
              <w:left w:val="single" w:sz="4" w:space="0" w:color="000000"/>
              <w:bottom w:val="single" w:sz="4" w:space="0" w:color="000000"/>
              <w:right w:val="single" w:sz="4" w:space="0" w:color="000000"/>
            </w:tcBorders>
            <w:shd w:val="clear" w:color="auto" w:fill="75bd42"/>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2"/>
                <w:szCs w:val="12"/>
                <w:u w:val="none"/>
              </w:rPr>
            </w:pPr>
            <w:r>
              <w:rPr>
                <w:rFonts w:ascii="Arial" w:cs="Arial" w:eastAsia="SimSun" w:hAnsi="Arial" w:hint="default"/>
                <w:i w:val="false"/>
                <w:iCs w:val="false"/>
                <w:color w:val="000000"/>
                <w:kern w:val="0"/>
                <w:sz w:val="12"/>
                <w:szCs w:val="12"/>
                <w:u w:val="none"/>
                <w:lang w:val="en-US" w:eastAsia="zh-CN"/>
              </w:rPr>
              <w:t>8</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2"/>
                <w:szCs w:val="12"/>
                <w:u w:val="none"/>
              </w:rPr>
            </w:pPr>
          </w:p>
        </w:tc>
      </w:tr>
      <w:tr>
        <w:tblPrEx/>
        <w:trPr>
          <w:trHeight w:val="34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131201</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BEREMAS</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34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131202</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LEMBAH MELINTANG</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34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131203</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PASAMAN </w:t>
            </w:r>
          </w:p>
        </w:tc>
        <w:tc>
          <w:tcPr>
            <w:tcW w:w="1230" w:type="dxa"/>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1395" w:type="dxa"/>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1260" w:type="dxa"/>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 xml:space="preserve"> -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34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131204</w:t>
            </w:r>
          </w:p>
        </w:tc>
        <w:tc>
          <w:tcPr>
            <w:tcW w:w="2610" w:type="dxa"/>
            <w:tcBorders>
              <w:top w:val="single" w:sz="4" w:space="0" w:color="000000"/>
              <w:left w:val="single" w:sz="4" w:space="0" w:color="000000"/>
              <w:bottom w:val="single" w:sz="4" w:space="0" w:color="000000"/>
              <w:right w:val="nil"/>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TALAMAU</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120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141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141 </w:t>
            </w:r>
          </w:p>
        </w:tc>
        <w:tc>
          <w:tcPr>
            <w:tcW w:w="1455" w:type="dxa"/>
            <w:tcBorders>
              <w:top w:val="single" w:sz="4" w:space="0" w:color="000000"/>
              <w:left w:val="nil"/>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141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22.97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163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34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131205</w:t>
            </w:r>
          </w:p>
        </w:tc>
        <w:tc>
          <w:tcPr>
            <w:tcW w:w="2610" w:type="dxa"/>
            <w:tcBorders>
              <w:top w:val="single" w:sz="4" w:space="0" w:color="000000"/>
              <w:left w:val="single" w:sz="4" w:space="0" w:color="000000"/>
              <w:bottom w:val="single" w:sz="4" w:space="0" w:color="000000"/>
              <w:right w:val="nil"/>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KINALI</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40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45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45 </w:t>
            </w:r>
          </w:p>
        </w:tc>
        <w:tc>
          <w:tcPr>
            <w:tcW w:w="1455" w:type="dxa"/>
            <w:tcBorders>
              <w:top w:val="single" w:sz="4" w:space="0" w:color="000000"/>
              <w:left w:val="nil"/>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45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6.61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147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34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131206</w:t>
            </w:r>
          </w:p>
        </w:tc>
        <w:tc>
          <w:tcPr>
            <w:tcW w:w="2610" w:type="dxa"/>
            <w:tcBorders>
              <w:top w:val="single" w:sz="4" w:space="0" w:color="000000"/>
              <w:left w:val="single" w:sz="4" w:space="0" w:color="000000"/>
              <w:bottom w:val="single" w:sz="4" w:space="0" w:color="000000"/>
              <w:right w:val="nil"/>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GUNUNG TULEH</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455" w:type="dxa"/>
            <w:tcBorders>
              <w:top w:val="single" w:sz="4" w:space="0" w:color="000000"/>
              <w:left w:val="nil"/>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34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131207</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SUNGAI AUA</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34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131208</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KOTO BALINGKA</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34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131209</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RANAH BATAHAN</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34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131210</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LUHAK NAN DUO</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b/>
                <w:bCs/>
                <w:i w:val="false"/>
                <w:iCs w:val="false"/>
                <w:color w:val="000000"/>
                <w:sz w:val="20"/>
                <w:szCs w:val="20"/>
                <w:u w:val="none"/>
              </w:rPr>
            </w:pPr>
          </w:p>
        </w:tc>
      </w:tr>
      <w:tr>
        <w:tblPrEx/>
        <w:trPr>
          <w:trHeight w:val="34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131211</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SASAK RNH PASISIE</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395" w:type="dxa"/>
            <w:tcBorders>
              <w:top w:val="single" w:sz="4" w:space="0" w:color="000000"/>
              <w:left w:val="single" w:sz="4" w:space="0" w:color="000000"/>
              <w:bottom w:val="nil"/>
              <w:right w:val="single" w:sz="4" w:space="0" w:color="000000"/>
            </w:tcBorders>
            <w:shd w:val="clear" w:color="auto" w:fill="auto"/>
            <w:noWrap/>
            <w:vAlign w:val="center"/>
          </w:tcPr>
          <w:p>
            <w:pPr>
              <w:pStyle w:val="style0"/>
              <w:rPr>
                <w:rFonts w:ascii="Arial" w:cs="Arial" w:hAnsi="Arial" w:hint="default"/>
                <w:i w:val="false"/>
                <w:iCs w:val="false"/>
                <w:color w:val="000000"/>
                <w:sz w:val="18"/>
                <w:szCs w:val="18"/>
                <w:u w:val="none"/>
              </w:rPr>
            </w:pPr>
          </w:p>
        </w:tc>
        <w:tc>
          <w:tcPr>
            <w:tcW w:w="1260" w:type="dxa"/>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455" w:type="dxa"/>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515" w:type="dxa"/>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12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Arial" w:cs="Arial" w:hAnsi="Arial" w:hint="default"/>
                <w:i w:val="false"/>
                <w:iCs w:val="false"/>
                <w:color w:val="000000"/>
                <w:sz w:val="18"/>
                <w:szCs w:val="18"/>
                <w:u w:val="none"/>
              </w:rPr>
            </w:pPr>
            <w:r>
              <w:rPr>
                <w:rFonts w:ascii="Arial" w:cs="Arial" w:eastAsia="SimSun" w:hAnsi="Arial" w:hint="default"/>
                <w:i w:val="false"/>
                <w:iCs w:val="false"/>
                <w:color w:val="000000"/>
                <w:kern w:val="0"/>
                <w:sz w:val="18"/>
                <w:szCs w:val="18"/>
                <w:u w:val="none"/>
                <w:lang w:val="en-US" w:eastAsia="zh-CN"/>
              </w:rPr>
              <w:t xml:space="preserve"> -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340" w:hRule="atLeast"/>
        </w:trPr>
        <w:tc>
          <w:tcPr>
            <w:tcW w:w="1716" w:type="dxa"/>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rPr>
                <w:rFonts w:ascii="Arial" w:cs="Arial" w:hAnsi="Arial" w:hint="default"/>
                <w:b/>
                <w:bCs/>
                <w:i w:val="false"/>
                <w:iCs w:val="false"/>
                <w:color w:val="000000"/>
                <w:sz w:val="18"/>
                <w:szCs w:val="18"/>
                <w:u w:val="none"/>
              </w:rPr>
            </w:pPr>
          </w:p>
        </w:tc>
        <w:tc>
          <w:tcPr>
            <w:tcW w:w="2610" w:type="dxa"/>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JUMLAH</w:t>
            </w:r>
          </w:p>
        </w:tc>
        <w:tc>
          <w:tcPr>
            <w:tcW w:w="1230" w:type="dxa"/>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160 </w:t>
            </w:r>
          </w:p>
        </w:tc>
        <w:tc>
          <w:tcPr>
            <w:tcW w:w="1395" w:type="dxa"/>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186 </w:t>
            </w:r>
          </w:p>
        </w:tc>
        <w:tc>
          <w:tcPr>
            <w:tcW w:w="1260" w:type="dxa"/>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186 </w:t>
            </w:r>
          </w:p>
        </w:tc>
        <w:tc>
          <w:tcPr>
            <w:tcW w:w="1455" w:type="dxa"/>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186 </w:t>
            </w:r>
          </w:p>
        </w:tc>
        <w:tc>
          <w:tcPr>
            <w:tcW w:w="1515" w:type="dxa"/>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29.58 </w:t>
            </w:r>
          </w:p>
        </w:tc>
        <w:tc>
          <w:tcPr>
            <w:tcW w:w="1271" w:type="dxa"/>
            <w:tcBorders>
              <w:top w:val="single" w:sz="4" w:space="0" w:color="000000"/>
              <w:left w:val="single" w:sz="4" w:space="0" w:color="000000"/>
              <w:bottom w:val="single" w:sz="4" w:space="0" w:color="000000"/>
              <w:right w:val="single" w:sz="4" w:space="0" w:color="000000"/>
            </w:tcBorders>
            <w:shd w:val="clear" w:color="auto" w:fill="da9694"/>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159.01 </w:t>
            </w: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20"/>
                <w:szCs w:val="20"/>
                <w:u w:val="none"/>
              </w:rPr>
            </w:pPr>
          </w:p>
        </w:tc>
      </w:tr>
      <w:tr>
        <w:tblPrEx/>
        <w:trPr>
          <w:trHeight w:val="340" w:hRule="atLeast"/>
        </w:trPr>
        <w:tc>
          <w:tcPr>
            <w:tcW w:w="1716" w:type="dxa"/>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2610"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2023</w:t>
            </w:r>
          </w:p>
        </w:tc>
        <w:tc>
          <w:tcPr>
            <w:tcW w:w="1230"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395"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186</w:t>
            </w:r>
          </w:p>
        </w:tc>
        <w:tc>
          <w:tcPr>
            <w:tcW w:w="1260"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455"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515"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38.01 </w:t>
            </w:r>
          </w:p>
        </w:tc>
        <w:tc>
          <w:tcPr>
            <w:tcW w:w="1271" w:type="dxa"/>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295" w:hRule="atLeast"/>
        </w:trPr>
        <w:tc>
          <w:tcPr>
            <w:tcW w:w="1716" w:type="dxa"/>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2610"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2022</w:t>
            </w:r>
          </w:p>
        </w:tc>
        <w:tc>
          <w:tcPr>
            <w:tcW w:w="1230"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395"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186</w:t>
            </w:r>
          </w:p>
        </w:tc>
        <w:tc>
          <w:tcPr>
            <w:tcW w:w="1260"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455"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515"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13.10 </w:t>
            </w:r>
          </w:p>
        </w:tc>
        <w:tc>
          <w:tcPr>
            <w:tcW w:w="1271" w:type="dxa"/>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1716" w:type="dxa"/>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2610"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2021</w:t>
            </w:r>
          </w:p>
        </w:tc>
        <w:tc>
          <w:tcPr>
            <w:tcW w:w="1230"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395"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322 </w:t>
            </w:r>
          </w:p>
        </w:tc>
        <w:tc>
          <w:tcPr>
            <w:tcW w:w="1260"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455"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515"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30.89 </w:t>
            </w:r>
          </w:p>
        </w:tc>
        <w:tc>
          <w:tcPr>
            <w:tcW w:w="1271" w:type="dxa"/>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235" w:hRule="atLeast"/>
        </w:trPr>
        <w:tc>
          <w:tcPr>
            <w:tcW w:w="1716" w:type="dxa"/>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2610"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center"/>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2020</w:t>
            </w:r>
          </w:p>
        </w:tc>
        <w:tc>
          <w:tcPr>
            <w:tcW w:w="1230"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395"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341 </w:t>
            </w:r>
          </w:p>
        </w:tc>
        <w:tc>
          <w:tcPr>
            <w:tcW w:w="1260"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455" w:type="dxa"/>
            <w:tcBorders>
              <w:top w:val="nil"/>
              <w:left w:val="nil"/>
              <w:bottom w:val="nil"/>
              <w:right w:val="nil"/>
            </w:tcBorders>
            <w:shd w:val="clear" w:color="auto" w:fill="8db4e2"/>
            <w:noWrap/>
            <w:vAlign w:val="center"/>
          </w:tcPr>
          <w:p>
            <w:pPr>
              <w:pStyle w:val="style0"/>
              <w:rPr>
                <w:rFonts w:ascii="Arial" w:cs="Arial" w:hAnsi="Arial" w:hint="default"/>
                <w:b/>
                <w:bCs/>
                <w:i w:val="false"/>
                <w:iCs w:val="false"/>
                <w:color w:val="000000"/>
                <w:sz w:val="18"/>
                <w:szCs w:val="18"/>
                <w:u w:val="none"/>
              </w:rPr>
            </w:pPr>
          </w:p>
        </w:tc>
        <w:tc>
          <w:tcPr>
            <w:tcW w:w="1515" w:type="dxa"/>
            <w:tcBorders>
              <w:top w:val="nil"/>
              <w:left w:val="nil"/>
              <w:bottom w:val="nil"/>
              <w:right w:val="nil"/>
            </w:tcBorders>
            <w:shd w:val="clear" w:color="auto" w:fill="8db4e2"/>
            <w:noWrap/>
            <w:vAlign w:val="center"/>
          </w:tcPr>
          <w:p>
            <w:pPr>
              <w:pStyle w:val="style0"/>
              <w:keepNext w:val="false"/>
              <w:keepLines w:val="false"/>
              <w:widowControl/>
              <w:suppressLineNumbers w:val="false"/>
              <w:jc w:val="right"/>
              <w:textAlignment w:val="center"/>
              <w:rPr>
                <w:rFonts w:ascii="Arial" w:cs="Arial" w:hAnsi="Arial" w:hint="default"/>
                <w:b/>
                <w:bCs/>
                <w:i w:val="false"/>
                <w:iCs w:val="false"/>
                <w:color w:val="000000"/>
                <w:sz w:val="18"/>
                <w:szCs w:val="18"/>
                <w:u w:val="none"/>
              </w:rPr>
            </w:pPr>
            <w:r>
              <w:rPr>
                <w:rFonts w:ascii="Arial" w:cs="Arial" w:eastAsia="SimSun" w:hAnsi="Arial" w:hint="default"/>
                <w:b/>
                <w:bCs/>
                <w:i w:val="false"/>
                <w:iCs w:val="false"/>
                <w:color w:val="000000"/>
                <w:kern w:val="0"/>
                <w:sz w:val="18"/>
                <w:szCs w:val="18"/>
                <w:u w:val="none"/>
                <w:lang w:val="en-US" w:eastAsia="zh-CN"/>
              </w:rPr>
              <w:t xml:space="preserve"> 26.39 </w:t>
            </w:r>
          </w:p>
        </w:tc>
        <w:tc>
          <w:tcPr>
            <w:tcW w:w="1271" w:type="dxa"/>
            <w:tcBorders>
              <w:top w:val="nil"/>
              <w:left w:val="nil"/>
              <w:bottom w:val="nil"/>
              <w:right w:val="nil"/>
            </w:tcBorders>
            <w:shd w:val="clear" w:color="auto" w:fill="8db4e2"/>
            <w:noWrap/>
            <w:vAlign w:val="center"/>
          </w:tcPr>
          <w:p>
            <w:pPr>
              <w:pStyle w:val="style0"/>
              <w:rPr>
                <w:rFonts w:ascii="Arial" w:cs="Arial" w:hAnsi="Arial" w:hint="default"/>
                <w:i w:val="false"/>
                <w:iCs w:val="false"/>
                <w:color w:val="000000"/>
                <w:sz w:val="18"/>
                <w:szCs w:val="18"/>
                <w:u w:val="none"/>
              </w:rPr>
            </w:pPr>
          </w:p>
        </w:tc>
        <w:tc>
          <w:tcPr>
            <w:tcW w:w="240" w:type="dxa"/>
            <w:tcBorders>
              <w:top w:val="nil"/>
              <w:left w:val="nil"/>
              <w:bottom w:val="nil"/>
              <w:right w:val="nil"/>
            </w:tcBorders>
            <w:shd w:val="clear" w:color="auto" w:fill="auto"/>
            <w:noWrap/>
            <w:vAlign w:val="center"/>
          </w:tcPr>
          <w:p>
            <w:pPr>
              <w:pStyle w:val="style0"/>
              <w:rPr>
                <w:rFonts w:ascii="Arial" w:cs="Arial" w:hAnsi="Arial" w:hint="default"/>
                <w:i w:val="false"/>
                <w:iCs w:val="false"/>
                <w:color w:val="000000"/>
                <w:sz w:val="18"/>
                <w:szCs w:val="18"/>
                <w:u w:val="none"/>
              </w:rPr>
            </w:pPr>
          </w:p>
        </w:tc>
      </w:tr>
      <w:tr>
        <w:tblPrEx/>
        <w:trPr>
          <w:trHeight w:val="340" w:hRule="atLeast"/>
        </w:trPr>
        <w:tc>
          <w:tcPr>
            <w:tcW w:w="12692" w:type="dxa"/>
            <w:gridSpan w:val="9"/>
            <w:tcBorders>
              <w:top w:val="nil"/>
              <w:left w:val="nil"/>
              <w:bottom w:val="nil"/>
              <w:right w:val="nil"/>
            </w:tcBorders>
            <w:shd w:val="clear" w:color="auto" w:fill="auto"/>
            <w:noWrap/>
            <w:vAlign w:val="center"/>
          </w:tcPr>
          <w:p>
            <w:pPr>
              <w:pStyle w:val="style0"/>
              <w:keepNext w:val="false"/>
              <w:keepLines w:val="false"/>
              <w:widowControl/>
              <w:suppressLineNumbers w:val="false"/>
              <w:jc w:val="left"/>
              <w:textAlignment w:val="center"/>
              <w:rPr>
                <w:rFonts w:ascii="Arial" w:cs="Arial" w:hAnsi="Arial" w:hint="default"/>
                <w:i w:val="false"/>
                <w:iCs w:val="false"/>
                <w:color w:val="000000"/>
                <w:sz w:val="20"/>
                <w:szCs w:val="20"/>
                <w:u w:val="none"/>
              </w:rPr>
            </w:pPr>
            <w:r>
              <w:rPr>
                <w:rFonts w:ascii="Arial" w:cs="Arial" w:eastAsia="SimSun" w:hAnsi="Arial" w:hint="default"/>
                <w:i w:val="false"/>
                <w:iCs w:val="false"/>
                <w:color w:val="000000"/>
                <w:kern w:val="0"/>
                <w:sz w:val="20"/>
                <w:szCs w:val="20"/>
                <w:u w:val="none"/>
                <w:lang w:val="en-US" w:eastAsia="zh-CN"/>
              </w:rPr>
              <w:t>Sumber data : SPR-TS Kecamatan</w:t>
            </w:r>
          </w:p>
        </w:tc>
      </w:tr>
    </w:tbl>
    <w:p>
      <w:pPr>
        <w:pStyle w:val="style0"/>
        <w:numPr>
          <w:ilvl w:val="0"/>
          <w:numId w:val="0"/>
        </w:numPr>
        <w:rPr>
          <w:rFonts w:hint="default"/>
          <w:lang w:val="en-US"/>
        </w:rPr>
      </w:pPr>
    </w:p>
    <w:p>
      <w:pPr>
        <w:pStyle w:val="style0"/>
        <w:numPr>
          <w:ilvl w:val="0"/>
          <w:numId w:val="0"/>
        </w:numPr>
        <w:rPr>
          <w:rFonts w:hint="default"/>
          <w:lang w:val="en-US"/>
        </w:rPr>
      </w:pPr>
    </w:p>
    <w:p>
      <w:pPr>
        <w:pStyle w:val="style0"/>
        <w:numPr>
          <w:ilvl w:val="0"/>
          <w:numId w:val="0"/>
        </w:numPr>
        <w:rPr>
          <w:rFonts w:hint="default"/>
          <w:lang w:val="en-US"/>
        </w:rPr>
      </w:pPr>
    </w:p>
    <w:p>
      <w:pPr>
        <w:pStyle w:val="style0"/>
        <w:numPr>
          <w:ilvl w:val="0"/>
          <w:numId w:val="0"/>
        </w:numPr>
        <w:jc w:val="both"/>
        <w:rPr>
          <w:rFonts w:ascii="Cambria" w:cs="Cambria" w:hAnsi="Cambria" w:hint="default"/>
          <w:b/>
          <w:bCs/>
          <w:sz w:val="40"/>
          <w:szCs w:val="40"/>
          <w:lang w:val="en-US"/>
        </w:rPr>
      </w:pPr>
    </w:p>
    <w:p>
      <w:pPr>
        <w:pStyle w:val="style0"/>
        <w:numPr>
          <w:ilvl w:val="0"/>
          <w:numId w:val="0"/>
        </w:numPr>
        <w:jc w:val="both"/>
        <w:rPr>
          <w:rFonts w:ascii="Cambria" w:cs="Cambria" w:hAnsi="Cambria" w:hint="default"/>
          <w:b/>
          <w:bCs/>
          <w:sz w:val="40"/>
          <w:szCs w:val="40"/>
          <w:lang w:val="en-US"/>
        </w:rPr>
      </w:pPr>
    </w:p>
    <w:p>
      <w:pPr>
        <w:pStyle w:val="style0"/>
        <w:numPr>
          <w:ilvl w:val="0"/>
          <w:numId w:val="0"/>
        </w:numPr>
        <w:jc w:val="both"/>
        <w:rPr>
          <w:rFonts w:ascii="Cambria" w:cs="Cambria" w:hAnsi="Cambria" w:hint="default"/>
          <w:b/>
          <w:bCs/>
          <w:sz w:val="40"/>
          <w:szCs w:val="40"/>
          <w:lang w:val="en-US"/>
        </w:rPr>
      </w:pPr>
    </w:p>
    <w:p>
      <w:pPr>
        <w:pStyle w:val="style0"/>
        <w:numPr>
          <w:ilvl w:val="0"/>
          <w:numId w:val="0"/>
        </w:numPr>
        <w:ind w:leftChars="0"/>
        <w:jc w:val="both"/>
        <w:rPr>
          <w:rFonts w:ascii="Cambria" w:cs="Cambria" w:hAnsi="Cambria" w:hint="default"/>
          <w:b/>
          <w:bCs/>
          <w:sz w:val="40"/>
          <w:szCs w:val="40"/>
          <w:lang w:val="en-US"/>
        </w:rPr>
      </w:pPr>
    </w:p>
    <w:p>
      <w:pPr>
        <w:pStyle w:val="style0"/>
        <w:numPr>
          <w:ilvl w:val="0"/>
          <w:numId w:val="11"/>
        </w:numPr>
        <w:spacing w:lineRule="auto" w:line="360"/>
        <w:ind w:left="0" w:leftChars="0" w:firstLine="0" w:firstLineChars="0"/>
        <w:jc w:val="center"/>
        <w:rPr>
          <w:rFonts w:ascii="Cambria" w:cs="Cambria" w:hAnsi="Cambria" w:hint="default"/>
          <w:b/>
          <w:bCs/>
          <w:sz w:val="40"/>
          <w:szCs w:val="40"/>
          <w:lang w:val="en-US"/>
        </w:rPr>
      </w:pPr>
      <w:r>
        <w:rPr>
          <w:rFonts w:ascii="Cambria" w:cs="Cambria" w:hAnsi="Cambria" w:hint="default"/>
          <w:b/>
          <w:bCs/>
          <w:sz w:val="40"/>
          <w:szCs w:val="40"/>
          <w:lang w:val="en-US"/>
        </w:rPr>
        <w:t>DATA PERUSAHAAN PERKEBUNAN KELAPA SAWIT</w:t>
      </w:r>
    </w:p>
    <w:p>
      <w:pPr>
        <w:pStyle w:val="style0"/>
        <w:numPr>
          <w:ilvl w:val="0"/>
          <w:numId w:val="0"/>
        </w:numPr>
        <w:spacing w:lineRule="auto" w:line="360"/>
        <w:ind w:leftChars="0"/>
        <w:jc w:val="center"/>
        <w:rPr>
          <w:rFonts w:ascii="Cambria" w:cs="Cambria" w:hAnsi="Cambria" w:hint="default"/>
          <w:b/>
          <w:bCs/>
          <w:sz w:val="40"/>
          <w:szCs w:val="40"/>
          <w:lang w:val="en-US"/>
        </w:rPr>
      </w:pPr>
      <w:r>
        <w:rPr>
          <w:rFonts w:ascii="Cambria" w:cs="Cambria" w:hAnsi="Cambria" w:hint="default"/>
          <w:b/>
          <w:bCs/>
          <w:sz w:val="40"/>
          <w:szCs w:val="40"/>
          <w:lang w:val="en-US"/>
        </w:rPr>
        <w:t>DAN</w:t>
      </w:r>
    </w:p>
    <w:p>
      <w:pPr>
        <w:pStyle w:val="style0"/>
        <w:numPr>
          <w:ilvl w:val="0"/>
          <w:numId w:val="0"/>
        </w:numPr>
        <w:spacing w:lineRule="auto" w:line="360"/>
        <w:ind w:leftChars="0"/>
        <w:jc w:val="center"/>
        <w:rPr>
          <w:rFonts w:ascii="Cambria" w:cs="Cambria" w:hAnsi="Cambria" w:hint="default"/>
          <w:b/>
          <w:bCs/>
          <w:sz w:val="40"/>
          <w:szCs w:val="40"/>
          <w:lang w:val="en-US"/>
        </w:rPr>
      </w:pPr>
      <w:r>
        <w:rPr>
          <w:rFonts w:ascii="Cambria" w:cs="Cambria" w:hAnsi="Cambria" w:hint="default"/>
          <w:b/>
          <w:bCs/>
          <w:sz w:val="40"/>
          <w:szCs w:val="40"/>
          <w:lang w:val="en-US"/>
        </w:rPr>
        <w:t>PABRIK KELAPA SAWIT</w:t>
      </w:r>
    </w:p>
    <w:p>
      <w:pPr>
        <w:pStyle w:val="style0"/>
        <w:numPr>
          <w:ilvl w:val="0"/>
          <w:numId w:val="0"/>
        </w:numPr>
        <w:spacing w:lineRule="auto" w:line="360"/>
        <w:ind w:leftChars="0"/>
        <w:jc w:val="center"/>
        <w:rPr>
          <w:rFonts w:ascii="Cambria" w:cs="Cambria" w:hAnsi="Cambria" w:hint="default"/>
          <w:b/>
          <w:bCs/>
          <w:sz w:val="40"/>
          <w:szCs w:val="40"/>
          <w:lang w:val="en-US"/>
        </w:rPr>
      </w:pPr>
      <w:r>
        <w:rPr>
          <w:rFonts w:ascii="Cambria" w:cs="Cambria" w:hAnsi="Cambria" w:hint="default"/>
          <w:b/>
          <w:bCs/>
          <w:sz w:val="40"/>
          <w:szCs w:val="40"/>
          <w:lang w:val="en-US"/>
        </w:rPr>
        <w:t>TAHUN 2024</w:t>
      </w:r>
    </w:p>
    <w:p>
      <w:pPr>
        <w:pStyle w:val="style0"/>
        <w:numPr>
          <w:ilvl w:val="0"/>
          <w:numId w:val="0"/>
        </w:numPr>
        <w:spacing w:lineRule="auto" w:line="360"/>
        <w:rPr>
          <w:rFonts w:hint="default"/>
          <w:lang w:val="en-US"/>
        </w:rPr>
      </w:pPr>
    </w:p>
    <w:p>
      <w:pPr>
        <w:pStyle w:val="style0"/>
        <w:numPr>
          <w:ilvl w:val="0"/>
          <w:numId w:val="0"/>
        </w:numPr>
        <w:rPr>
          <w:rFonts w:hint="default"/>
          <w:lang w:val="en-US"/>
        </w:rPr>
      </w:pPr>
    </w:p>
    <w:p>
      <w:pPr>
        <w:pStyle w:val="style0"/>
        <w:numPr>
          <w:ilvl w:val="0"/>
          <w:numId w:val="0"/>
        </w:numPr>
        <w:rPr>
          <w:rFonts w:hint="default"/>
          <w:lang w:val="en-US"/>
        </w:rPr>
      </w:pPr>
    </w:p>
    <w:p>
      <w:pPr>
        <w:pStyle w:val="style0"/>
        <w:numPr>
          <w:ilvl w:val="0"/>
          <w:numId w:val="0"/>
        </w:numPr>
        <w:rPr>
          <w:rFonts w:hint="default"/>
          <w:lang w:val="en-US"/>
        </w:rPr>
      </w:pPr>
    </w:p>
    <w:p>
      <w:pPr>
        <w:pStyle w:val="style0"/>
        <w:numPr>
          <w:ilvl w:val="0"/>
          <w:numId w:val="0"/>
        </w:numPr>
        <w:rPr>
          <w:rFonts w:hint="default"/>
          <w:lang w:val="en-US"/>
        </w:rPr>
      </w:pPr>
    </w:p>
    <w:p>
      <w:pPr>
        <w:pStyle w:val="style0"/>
        <w:numPr>
          <w:ilvl w:val="0"/>
          <w:numId w:val="0"/>
        </w:numPr>
        <w:rPr>
          <w:rFonts w:hint="default"/>
          <w:lang w:val="en-US"/>
        </w:rPr>
      </w:pPr>
    </w:p>
    <w:p>
      <w:pPr>
        <w:pStyle w:val="style0"/>
        <w:numPr>
          <w:ilvl w:val="0"/>
          <w:numId w:val="0"/>
        </w:numPr>
        <w:rPr>
          <w:rFonts w:hint="default"/>
          <w:lang w:val="en-US"/>
        </w:rPr>
      </w:pPr>
    </w:p>
    <w:p>
      <w:pPr>
        <w:pStyle w:val="style0"/>
        <w:numPr>
          <w:ilvl w:val="0"/>
          <w:numId w:val="0"/>
        </w:numPr>
        <w:rPr>
          <w:rFonts w:hint="default"/>
          <w:lang w:val="en-US"/>
        </w:rPr>
      </w:pPr>
    </w:p>
    <w:p>
      <w:pPr>
        <w:pStyle w:val="style0"/>
        <w:numPr>
          <w:ilvl w:val="0"/>
          <w:numId w:val="0"/>
        </w:numPr>
        <w:rPr>
          <w:rFonts w:hint="default"/>
          <w:lang w:val="en-US"/>
        </w:rPr>
      </w:pPr>
    </w:p>
    <w:p>
      <w:pPr>
        <w:pStyle w:val="style0"/>
        <w:numPr>
          <w:ilvl w:val="0"/>
          <w:numId w:val="0"/>
        </w:numPr>
        <w:rPr>
          <w:rFonts w:hint="default"/>
          <w:lang w:val="en-US"/>
        </w:rPr>
      </w:pPr>
    </w:p>
    <w:p>
      <w:pPr>
        <w:pStyle w:val="style0"/>
        <w:numPr>
          <w:ilvl w:val="0"/>
          <w:numId w:val="0"/>
        </w:numPr>
        <w:rPr>
          <w:rFonts w:hint="default"/>
          <w:lang w:val="en-US"/>
        </w:rPr>
      </w:pPr>
    </w:p>
    <w:p>
      <w:pPr>
        <w:pStyle w:val="style0"/>
        <w:numPr>
          <w:ilvl w:val="0"/>
          <w:numId w:val="0"/>
        </w:numPr>
        <w:rPr>
          <w:rFonts w:hint="default"/>
          <w:lang w:val="en-US"/>
        </w:rPr>
      </w:pPr>
    </w:p>
    <w:tbl>
      <w:tblPr>
        <w:tblStyle w:val="style105"/>
        <w:tblW w:w="134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
      <w:tblGrid>
        <w:gridCol w:w="430"/>
        <w:gridCol w:w="78"/>
        <w:gridCol w:w="2994"/>
        <w:gridCol w:w="1022"/>
        <w:gridCol w:w="358"/>
        <w:gridCol w:w="795"/>
        <w:gridCol w:w="856"/>
        <w:gridCol w:w="104"/>
        <w:gridCol w:w="1290"/>
        <w:gridCol w:w="584"/>
        <w:gridCol w:w="511"/>
        <w:gridCol w:w="765"/>
        <w:gridCol w:w="752"/>
        <w:gridCol w:w="388"/>
        <w:gridCol w:w="1380"/>
        <w:gridCol w:w="1110"/>
      </w:tblGrid>
      <w:tr>
        <w:trPr>
          <w:gridAfter w:val="3"/>
          <w:wAfter w:w="2878" w:type="dxa"/>
          <w:trHeight w:val="315" w:hRule="atLeast"/>
          <w:jc w:val="center"/>
        </w:trPr>
        <w:tc>
          <w:tcPr>
            <w:tcW w:w="10539" w:type="dxa"/>
            <w:gridSpan w:val="13"/>
            <w:tcBorders>
              <w:top w:val="nil"/>
              <w:left w:val="nil"/>
              <w:bottom w:val="nil"/>
              <w:right w:val="nil"/>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b/>
                <w:bCs/>
                <w:i w:val="false"/>
                <w:iCs w:val="false"/>
                <w:color w:val="000000"/>
                <w:sz w:val="24"/>
                <w:szCs w:val="24"/>
                <w:u w:val="none"/>
              </w:rPr>
            </w:pPr>
            <w:r>
              <w:rPr>
                <w:rFonts w:ascii="Cambria" w:cs="Cambria" w:eastAsia="Cambria" w:hAnsi="Cambria" w:hint="default"/>
                <w:b/>
                <w:bCs/>
                <w:i w:val="false"/>
                <w:iCs w:val="false"/>
                <w:color w:val="000000"/>
                <w:kern w:val="0"/>
                <w:sz w:val="24"/>
                <w:szCs w:val="24"/>
                <w:u w:val="none"/>
                <w:lang w:val="en-US" w:eastAsia="zh-CN"/>
              </w:rPr>
              <w:t xml:space="preserve">DATA PERUSAHAAN KELAPA SAWIT  </w:t>
            </w:r>
          </w:p>
        </w:tc>
      </w:tr>
      <w:tr>
        <w:tblPrEx/>
        <w:trPr>
          <w:gridAfter w:val="3"/>
          <w:wAfter w:w="2878" w:type="dxa"/>
          <w:trHeight w:val="315" w:hRule="atLeast"/>
          <w:jc w:val="center"/>
        </w:trPr>
        <w:tc>
          <w:tcPr>
            <w:tcW w:w="10539" w:type="dxa"/>
            <w:gridSpan w:val="13"/>
            <w:tcBorders>
              <w:top w:val="nil"/>
              <w:left w:val="nil"/>
              <w:bottom w:val="nil"/>
              <w:right w:val="nil"/>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b/>
                <w:bCs/>
                <w:i w:val="false"/>
                <w:iCs w:val="false"/>
                <w:color w:val="000000"/>
                <w:sz w:val="24"/>
                <w:szCs w:val="24"/>
                <w:u w:val="none"/>
              </w:rPr>
            </w:pPr>
            <w:r>
              <w:rPr>
                <w:rFonts w:ascii="Cambria" w:cs="Cambria" w:eastAsia="Cambria" w:hAnsi="Cambria" w:hint="default"/>
                <w:b/>
                <w:bCs/>
                <w:i w:val="false"/>
                <w:iCs w:val="false"/>
                <w:color w:val="000000"/>
                <w:kern w:val="0"/>
                <w:sz w:val="24"/>
                <w:szCs w:val="24"/>
                <w:u w:val="none"/>
                <w:lang w:val="en-US" w:eastAsia="zh-CN"/>
              </w:rPr>
              <w:t>KABUPATEN PASAMAN BARAT TAHUN 2024</w:t>
            </w:r>
          </w:p>
        </w:tc>
      </w:tr>
      <w:tr>
        <w:tblPrEx/>
        <w:trPr>
          <w:gridAfter w:val="3"/>
          <w:wAfter w:w="2878" w:type="dxa"/>
          <w:trHeight w:val="255" w:hRule="atLeast"/>
          <w:jc w:val="center"/>
        </w:trPr>
        <w:tc>
          <w:tcPr>
            <w:tcW w:w="508" w:type="dxa"/>
            <w:gridSpan w:val="2"/>
            <w:vMerge w:val="restart"/>
            <w:tcBorders>
              <w:top w:val="single" w:sz="4" w:space="0" w:color="000000"/>
              <w:left w:val="single" w:sz="4" w:space="0" w:color="000000"/>
              <w:bottom w:val="single" w:sz="4" w:space="0" w:color="000000"/>
              <w:right w:val="single" w:sz="4" w:space="0" w:color="000000"/>
            </w:tcBorders>
            <w:shd w:val="clear" w:color="auto" w:fill="92d050"/>
            <w:noWrap/>
            <w:vAlign w:val="center"/>
          </w:tcPr>
          <w:p>
            <w:pPr>
              <w:pStyle w:val="style0"/>
              <w:keepNext w:val="false"/>
              <w:keepLines w:val="false"/>
              <w:widowControl/>
              <w:suppressLineNumbers w:val="false"/>
              <w:jc w:val="center"/>
              <w:textAlignment w:val="center"/>
              <w:rPr>
                <w:rFonts w:ascii="Cambria" w:cs="Cambria" w:eastAsia="Cambria" w:hAnsi="Cambria" w:hint="default"/>
                <w:b/>
                <w:bCs/>
                <w:i w:val="false"/>
                <w:iCs w:val="false"/>
                <w:color w:val="000000"/>
                <w:sz w:val="20"/>
                <w:szCs w:val="20"/>
                <w:u w:val="none"/>
              </w:rPr>
            </w:pPr>
            <w:r>
              <w:rPr>
                <w:rFonts w:ascii="Cambria" w:cs="Cambria" w:eastAsia="Cambria" w:hAnsi="Cambria" w:hint="default"/>
                <w:b/>
                <w:bCs/>
                <w:i w:val="false"/>
                <w:iCs w:val="false"/>
                <w:color w:val="000000"/>
                <w:kern w:val="0"/>
                <w:sz w:val="20"/>
                <w:szCs w:val="20"/>
                <w:u w:val="none"/>
                <w:lang w:val="en-US" w:eastAsia="zh-CN"/>
              </w:rPr>
              <w:t>No</w:t>
            </w:r>
          </w:p>
        </w:tc>
        <w:tc>
          <w:tcPr>
            <w:tcW w:w="4016" w:type="dxa"/>
            <w:gridSpan w:val="2"/>
            <w:vMerge w:val="restart"/>
            <w:tcBorders>
              <w:top w:val="single" w:sz="4" w:space="0" w:color="000000"/>
              <w:left w:val="single" w:sz="4" w:space="0" w:color="000000"/>
              <w:bottom w:val="single" w:sz="4" w:space="0" w:color="000000"/>
              <w:right w:val="single" w:sz="4" w:space="0" w:color="000000"/>
            </w:tcBorders>
            <w:shd w:val="clear" w:color="auto" w:fill="92d050"/>
            <w:noWrap/>
            <w:vAlign w:val="center"/>
          </w:tcPr>
          <w:p>
            <w:pPr>
              <w:pStyle w:val="style0"/>
              <w:keepNext w:val="false"/>
              <w:keepLines w:val="false"/>
              <w:widowControl/>
              <w:suppressLineNumbers w:val="false"/>
              <w:jc w:val="center"/>
              <w:textAlignment w:val="center"/>
              <w:rPr>
                <w:rFonts w:ascii="Cambria" w:cs="Cambria" w:eastAsia="Cambria" w:hAnsi="Cambria" w:hint="default"/>
                <w:b/>
                <w:bCs/>
                <w:i w:val="false"/>
                <w:iCs w:val="false"/>
                <w:color w:val="000000"/>
                <w:sz w:val="20"/>
                <w:szCs w:val="20"/>
                <w:u w:val="none"/>
              </w:rPr>
            </w:pPr>
            <w:r>
              <w:rPr>
                <w:rFonts w:ascii="Cambria" w:cs="Cambria" w:eastAsia="Cambria" w:hAnsi="Cambria" w:hint="default"/>
                <w:b/>
                <w:bCs/>
                <w:i w:val="false"/>
                <w:iCs w:val="false"/>
                <w:color w:val="000000"/>
                <w:kern w:val="0"/>
                <w:sz w:val="20"/>
                <w:szCs w:val="20"/>
                <w:u w:val="none"/>
                <w:lang w:val="en-US" w:eastAsia="zh-CN"/>
              </w:rPr>
              <w:t>Nama Perusahaan</w:t>
            </w:r>
          </w:p>
        </w:tc>
        <w:tc>
          <w:tcPr>
            <w:tcW w:w="2009" w:type="dxa"/>
            <w:gridSpan w:val="3"/>
            <w:vMerge w:val="restart"/>
            <w:tcBorders>
              <w:top w:val="single" w:sz="4" w:space="0" w:color="000000"/>
              <w:left w:val="single" w:sz="4" w:space="0" w:color="000000"/>
              <w:bottom w:val="single" w:sz="4" w:space="0" w:color="000000"/>
              <w:right w:val="single" w:sz="4" w:space="0" w:color="000000"/>
            </w:tcBorders>
            <w:shd w:val="clear" w:color="auto" w:fill="92d050"/>
            <w:noWrap/>
            <w:vAlign w:val="center"/>
          </w:tcPr>
          <w:p>
            <w:pPr>
              <w:pStyle w:val="style0"/>
              <w:keepNext w:val="false"/>
              <w:keepLines w:val="false"/>
              <w:widowControl/>
              <w:suppressLineNumbers w:val="false"/>
              <w:jc w:val="center"/>
              <w:textAlignment w:val="center"/>
              <w:rPr>
                <w:rFonts w:ascii="Cambria" w:cs="Cambria" w:eastAsia="Cambria" w:hAnsi="Cambria" w:hint="default"/>
                <w:b/>
                <w:bCs/>
                <w:i w:val="false"/>
                <w:iCs w:val="false"/>
                <w:color w:val="000000"/>
                <w:sz w:val="20"/>
                <w:szCs w:val="20"/>
                <w:u w:val="none"/>
              </w:rPr>
            </w:pPr>
            <w:r>
              <w:rPr>
                <w:rFonts w:ascii="Cambria" w:cs="Cambria" w:eastAsia="Cambria" w:hAnsi="Cambria" w:hint="default"/>
                <w:b/>
                <w:bCs/>
                <w:i w:val="false"/>
                <w:iCs w:val="false"/>
                <w:color w:val="000000"/>
                <w:kern w:val="0"/>
                <w:sz w:val="20"/>
                <w:szCs w:val="20"/>
                <w:u w:val="none"/>
                <w:lang w:val="en-US" w:eastAsia="zh-CN"/>
              </w:rPr>
              <w:t>Lokasi Kebun</w:t>
            </w:r>
          </w:p>
        </w:tc>
        <w:tc>
          <w:tcPr>
            <w:tcW w:w="1978" w:type="dxa"/>
            <w:gridSpan w:val="3"/>
            <w:tcBorders>
              <w:top w:val="single" w:sz="4" w:space="0" w:color="000000"/>
              <w:left w:val="single" w:sz="4" w:space="0" w:color="000000"/>
              <w:bottom w:val="nil"/>
              <w:right w:val="single" w:sz="4" w:space="0" w:color="000000"/>
            </w:tcBorders>
            <w:shd w:val="clear" w:color="auto" w:fill="92d050"/>
            <w:noWrap/>
            <w:vAlign w:val="bottom"/>
          </w:tcPr>
          <w:p>
            <w:pPr>
              <w:pStyle w:val="style0"/>
              <w:keepNext w:val="false"/>
              <w:keepLines w:val="false"/>
              <w:widowControl/>
              <w:suppressLineNumbers w:val="false"/>
              <w:jc w:val="center"/>
              <w:textAlignment w:val="bottom"/>
              <w:rPr>
                <w:rFonts w:ascii="Cambria" w:cs="Cambria" w:eastAsia="Cambria" w:hAnsi="Cambria" w:hint="default"/>
                <w:b/>
                <w:bCs/>
                <w:i w:val="false"/>
                <w:iCs w:val="false"/>
                <w:color w:val="000000"/>
                <w:sz w:val="20"/>
                <w:szCs w:val="20"/>
                <w:u w:val="none"/>
              </w:rPr>
            </w:pPr>
            <w:r>
              <w:rPr>
                <w:rFonts w:ascii="Cambria" w:cs="Cambria" w:eastAsia="Cambria" w:hAnsi="Cambria" w:hint="default"/>
                <w:b/>
                <w:bCs/>
                <w:i w:val="false"/>
                <w:iCs w:val="false"/>
                <w:color w:val="000000"/>
                <w:kern w:val="0"/>
                <w:sz w:val="20"/>
                <w:szCs w:val="20"/>
                <w:u w:val="none"/>
                <w:lang w:val="en-US" w:eastAsia="zh-CN"/>
              </w:rPr>
              <w:t>Luas (Ha)</w:t>
            </w:r>
          </w:p>
        </w:tc>
        <w:tc>
          <w:tcPr>
            <w:tcW w:w="2028" w:type="dxa"/>
            <w:gridSpan w:val="3"/>
            <w:tcBorders>
              <w:top w:val="single" w:sz="4" w:space="0" w:color="000000"/>
              <w:left w:val="single" w:sz="4" w:space="0" w:color="000000"/>
              <w:bottom w:val="nil"/>
              <w:right w:val="single" w:sz="4" w:space="0" w:color="000000"/>
            </w:tcBorders>
            <w:shd w:val="clear" w:color="auto" w:fill="92d050"/>
            <w:noWrap/>
            <w:vAlign w:val="bottom"/>
          </w:tcPr>
          <w:p>
            <w:pPr>
              <w:pStyle w:val="style0"/>
              <w:keepNext w:val="false"/>
              <w:keepLines w:val="false"/>
              <w:widowControl/>
              <w:suppressLineNumbers w:val="false"/>
              <w:jc w:val="center"/>
              <w:textAlignment w:val="bottom"/>
              <w:rPr>
                <w:rFonts w:ascii="Cambria" w:cs="Cambria" w:eastAsia="Cambria" w:hAnsi="Cambria" w:hint="default"/>
                <w:b/>
                <w:bCs/>
                <w:i w:val="false"/>
                <w:iCs w:val="false"/>
                <w:color w:val="000000"/>
                <w:sz w:val="20"/>
                <w:szCs w:val="20"/>
                <w:u w:val="none"/>
              </w:rPr>
            </w:pPr>
            <w:r>
              <w:rPr>
                <w:rFonts w:ascii="Cambria" w:cs="Cambria" w:eastAsia="Cambria" w:hAnsi="Cambria" w:hint="default"/>
                <w:b/>
                <w:bCs/>
                <w:i w:val="false"/>
                <w:iCs w:val="false"/>
                <w:color w:val="000000"/>
                <w:kern w:val="0"/>
                <w:sz w:val="20"/>
                <w:szCs w:val="20"/>
                <w:u w:val="none"/>
                <w:lang w:val="en-US" w:eastAsia="zh-CN"/>
              </w:rPr>
              <w:t>Luas Kebun</w:t>
            </w:r>
          </w:p>
        </w:tc>
      </w:tr>
      <w:tr>
        <w:tblPrEx/>
        <w:trPr>
          <w:gridAfter w:val="3"/>
          <w:wAfter w:w="2878" w:type="dxa"/>
          <w:trHeight w:val="300" w:hRule="atLeast"/>
          <w:jc w:val="center"/>
        </w:trPr>
        <w:tc>
          <w:tcPr>
            <w:tcW w:w="508" w:type="dxa"/>
            <w:gridSpan w:val="2"/>
            <w:vMerge w:val="continue"/>
            <w:tcBorders>
              <w:top w:val="single" w:sz="4" w:space="0" w:color="000000"/>
              <w:left w:val="single" w:sz="4" w:space="0" w:color="000000"/>
              <w:bottom w:val="single" w:sz="4" w:space="0" w:color="000000"/>
              <w:right w:val="single" w:sz="4" w:space="0" w:color="000000"/>
            </w:tcBorders>
            <w:shd w:val="clear" w:color="auto" w:fill="92d050"/>
            <w:noWrap/>
            <w:vAlign w:val="center"/>
          </w:tcPr>
          <w:p>
            <w:pPr>
              <w:pStyle w:val="style0"/>
              <w:jc w:val="center"/>
              <w:rPr>
                <w:rFonts w:ascii="Cambria" w:cs="Cambria" w:eastAsia="Cambria" w:hAnsi="Cambria" w:hint="default"/>
                <w:b/>
                <w:bCs/>
                <w:i w:val="false"/>
                <w:iCs w:val="false"/>
                <w:color w:val="000000"/>
                <w:sz w:val="20"/>
                <w:szCs w:val="20"/>
                <w:u w:val="none"/>
              </w:rPr>
            </w:pPr>
          </w:p>
        </w:tc>
        <w:tc>
          <w:tcPr>
            <w:tcW w:w="4016" w:type="dxa"/>
            <w:gridSpan w:val="2"/>
            <w:vMerge w:val="continue"/>
            <w:tcBorders>
              <w:top w:val="single" w:sz="4" w:space="0" w:color="000000"/>
              <w:left w:val="single" w:sz="4" w:space="0" w:color="000000"/>
              <w:bottom w:val="single" w:sz="4" w:space="0" w:color="000000"/>
              <w:right w:val="single" w:sz="4" w:space="0" w:color="000000"/>
            </w:tcBorders>
            <w:shd w:val="clear" w:color="auto" w:fill="92d050"/>
            <w:noWrap/>
            <w:vAlign w:val="center"/>
          </w:tcPr>
          <w:p>
            <w:pPr>
              <w:pStyle w:val="style0"/>
              <w:jc w:val="center"/>
              <w:rPr>
                <w:rFonts w:ascii="Cambria" w:cs="Cambria" w:eastAsia="Cambria" w:hAnsi="Cambria" w:hint="default"/>
                <w:b/>
                <w:bCs/>
                <w:i w:val="false"/>
                <w:iCs w:val="false"/>
                <w:color w:val="000000"/>
                <w:sz w:val="20"/>
                <w:szCs w:val="20"/>
                <w:u w:val="none"/>
              </w:rPr>
            </w:pPr>
          </w:p>
        </w:tc>
        <w:tc>
          <w:tcPr>
            <w:tcW w:w="2009" w:type="dxa"/>
            <w:gridSpan w:val="3"/>
            <w:vMerge w:val="continue"/>
            <w:tcBorders>
              <w:top w:val="single" w:sz="4" w:space="0" w:color="000000"/>
              <w:left w:val="single" w:sz="4" w:space="0" w:color="000000"/>
              <w:bottom w:val="single" w:sz="4" w:space="0" w:color="000000"/>
              <w:right w:val="single" w:sz="4" w:space="0" w:color="000000"/>
            </w:tcBorders>
            <w:shd w:val="clear" w:color="auto" w:fill="92d050"/>
            <w:noWrap/>
            <w:vAlign w:val="center"/>
          </w:tcPr>
          <w:p>
            <w:pPr>
              <w:pStyle w:val="style0"/>
              <w:jc w:val="center"/>
              <w:rPr>
                <w:rFonts w:ascii="Cambria" w:cs="Cambria" w:eastAsia="Cambria" w:hAnsi="Cambria" w:hint="default"/>
                <w:b/>
                <w:bCs/>
                <w:i w:val="false"/>
                <w:iCs w:val="false"/>
                <w:color w:val="000000"/>
                <w:sz w:val="20"/>
                <w:szCs w:val="20"/>
                <w:u w:val="none"/>
              </w:rPr>
            </w:pPr>
          </w:p>
        </w:tc>
        <w:tc>
          <w:tcPr>
            <w:tcW w:w="1978" w:type="dxa"/>
            <w:gridSpan w:val="3"/>
            <w:tcBorders>
              <w:top w:val="nil"/>
              <w:left w:val="single" w:sz="4" w:space="0" w:color="000000"/>
              <w:bottom w:val="single" w:sz="4" w:space="0" w:color="000000"/>
              <w:right w:val="single" w:sz="4" w:space="0" w:color="000000"/>
            </w:tcBorders>
            <w:shd w:val="clear" w:color="auto" w:fill="92d050"/>
          </w:tcPr>
          <w:p>
            <w:pPr>
              <w:pStyle w:val="style0"/>
              <w:keepNext w:val="false"/>
              <w:keepLines w:val="false"/>
              <w:widowControl/>
              <w:suppressLineNumbers w:val="false"/>
              <w:jc w:val="center"/>
              <w:textAlignment w:val="top"/>
              <w:rPr>
                <w:rFonts w:ascii="Cambria" w:cs="Cambria" w:eastAsia="Cambria" w:hAnsi="Cambria" w:hint="default"/>
                <w:b/>
                <w:bCs/>
                <w:i w:val="false"/>
                <w:iCs w:val="false"/>
                <w:color w:val="000000"/>
                <w:sz w:val="20"/>
                <w:szCs w:val="20"/>
                <w:u w:val="none"/>
              </w:rPr>
            </w:pPr>
            <w:r>
              <w:rPr>
                <w:rFonts w:ascii="Cambria" w:cs="Cambria" w:eastAsia="Cambria" w:hAnsi="Cambria" w:hint="default"/>
                <w:b/>
                <w:bCs/>
                <w:i w:val="false"/>
                <w:iCs w:val="false"/>
                <w:color w:val="000000"/>
                <w:kern w:val="0"/>
                <w:sz w:val="20"/>
                <w:szCs w:val="20"/>
                <w:u w:val="none"/>
                <w:lang w:val="en-US" w:eastAsia="zh-CN"/>
              </w:rPr>
              <w:t>HGU/Hak Lainnya</w:t>
            </w:r>
          </w:p>
        </w:tc>
        <w:tc>
          <w:tcPr>
            <w:tcW w:w="2028" w:type="dxa"/>
            <w:gridSpan w:val="3"/>
            <w:tcBorders>
              <w:top w:val="nil"/>
              <w:left w:val="single" w:sz="4" w:space="0" w:color="000000"/>
              <w:bottom w:val="single" w:sz="4" w:space="0" w:color="000000"/>
              <w:right w:val="single" w:sz="4" w:space="0" w:color="000000"/>
            </w:tcBorders>
            <w:shd w:val="clear" w:color="auto" w:fill="92d050"/>
          </w:tcPr>
          <w:p>
            <w:pPr>
              <w:pStyle w:val="style0"/>
              <w:keepNext w:val="false"/>
              <w:keepLines w:val="false"/>
              <w:widowControl/>
              <w:suppressLineNumbers w:val="false"/>
              <w:jc w:val="center"/>
              <w:textAlignment w:val="top"/>
              <w:rPr>
                <w:rFonts w:ascii="Cambria" w:cs="Cambria" w:eastAsia="Cambria" w:hAnsi="Cambria" w:hint="default"/>
                <w:b/>
                <w:bCs/>
                <w:i w:val="false"/>
                <w:iCs w:val="false"/>
                <w:color w:val="000000"/>
                <w:sz w:val="20"/>
                <w:szCs w:val="20"/>
                <w:u w:val="none"/>
              </w:rPr>
            </w:pPr>
            <w:r>
              <w:rPr>
                <w:rFonts w:ascii="Cambria" w:cs="Cambria" w:eastAsia="Cambria" w:hAnsi="Cambria" w:hint="default"/>
                <w:b/>
                <w:bCs/>
                <w:i w:val="false"/>
                <w:iCs w:val="false"/>
                <w:color w:val="000000"/>
                <w:kern w:val="0"/>
                <w:sz w:val="20"/>
                <w:szCs w:val="20"/>
                <w:u w:val="none"/>
                <w:lang w:val="en-US" w:eastAsia="zh-CN"/>
              </w:rPr>
              <w:t>Berproduksi (Ha)</w:t>
            </w:r>
          </w:p>
        </w:tc>
      </w:tr>
      <w:tr>
        <w:tblPrEx/>
        <w:trPr>
          <w:gridAfter w:val="3"/>
          <w:wAfter w:w="2878" w:type="dxa"/>
          <w:trHeight w:val="360" w:hRule="atLeast"/>
          <w:jc w:val="center"/>
        </w:trPr>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1</w:t>
            </w:r>
          </w:p>
        </w:tc>
        <w:tc>
          <w:tcPr>
            <w:tcW w:w="40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PT. Perkebunan Nusantara VI</w:t>
            </w:r>
          </w:p>
        </w:tc>
        <w:tc>
          <w:tcPr>
            <w:tcW w:w="200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Sarik Kec. LND</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3,549.16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3,246 </w:t>
            </w:r>
          </w:p>
        </w:tc>
      </w:tr>
      <w:tr>
        <w:tblPrEx/>
        <w:trPr>
          <w:gridAfter w:val="3"/>
          <w:wAfter w:w="2878" w:type="dxa"/>
          <w:trHeight w:val="360" w:hRule="atLeast"/>
          <w:jc w:val="center"/>
        </w:trPr>
        <w:tc>
          <w:tcPr>
            <w:tcW w:w="508" w:type="dxa"/>
            <w:gridSpan w:val="2"/>
            <w:tcBorders>
              <w:top w:val="nil"/>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2</w:t>
            </w:r>
          </w:p>
        </w:tc>
        <w:tc>
          <w:tcPr>
            <w:tcW w:w="4016" w:type="dxa"/>
            <w:gridSpan w:val="2"/>
            <w:tcBorders>
              <w:top w:val="nil"/>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PT. Agro Masang Perkasa</w:t>
            </w:r>
          </w:p>
        </w:tc>
        <w:tc>
          <w:tcPr>
            <w:tcW w:w="2009"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Kinali</w:t>
            </w:r>
          </w:p>
        </w:tc>
        <w:tc>
          <w:tcPr>
            <w:tcW w:w="1978" w:type="dxa"/>
            <w:gridSpan w:val="3"/>
            <w:tcBorders>
              <w:top w:val="single" w:sz="4" w:space="0" w:color="000000"/>
              <w:left w:val="single" w:sz="4" w:space="0" w:color="000000"/>
              <w:bottom w:val="single" w:sz="4" w:space="0" w:color="000000"/>
              <w:right w:val="nil"/>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1,478.42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1,478.42 </w:t>
            </w:r>
          </w:p>
        </w:tc>
      </w:tr>
      <w:tr>
        <w:tblPrEx/>
        <w:trPr>
          <w:gridAfter w:val="3"/>
          <w:wAfter w:w="2878" w:type="dxa"/>
          <w:trHeight w:val="360" w:hRule="atLeast"/>
          <w:jc w:val="center"/>
        </w:trPr>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3</w:t>
            </w:r>
          </w:p>
        </w:tc>
        <w:tc>
          <w:tcPr>
            <w:tcW w:w="40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PT. Perkebunan Anak Nagari Pasaman</w:t>
            </w:r>
          </w:p>
        </w:tc>
        <w:tc>
          <w:tcPr>
            <w:tcW w:w="200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Kinali</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2,020.25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840.65 </w:t>
            </w:r>
          </w:p>
        </w:tc>
      </w:tr>
      <w:tr>
        <w:tblPrEx/>
        <w:trPr>
          <w:gridAfter w:val="3"/>
          <w:wAfter w:w="2878" w:type="dxa"/>
          <w:trHeight w:val="360" w:hRule="atLeast"/>
          <w:jc w:val="center"/>
        </w:trPr>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4</w:t>
            </w:r>
          </w:p>
        </w:tc>
        <w:tc>
          <w:tcPr>
            <w:tcW w:w="40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PT. Inkud Agritama</w:t>
            </w:r>
          </w:p>
        </w:tc>
        <w:tc>
          <w:tcPr>
            <w:tcW w:w="200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Kinali</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2,110.76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1,871.96 </w:t>
            </w:r>
          </w:p>
        </w:tc>
      </w:tr>
      <w:tr>
        <w:tblPrEx/>
        <w:trPr>
          <w:gridAfter w:val="3"/>
          <w:wAfter w:w="2878" w:type="dxa"/>
          <w:trHeight w:val="360" w:hRule="atLeast"/>
          <w:jc w:val="center"/>
        </w:trPr>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5</w:t>
            </w:r>
          </w:p>
        </w:tc>
        <w:tc>
          <w:tcPr>
            <w:tcW w:w="40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PT. Laras Internusa</w:t>
            </w:r>
          </w:p>
        </w:tc>
        <w:tc>
          <w:tcPr>
            <w:tcW w:w="200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Kinali</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7,309.00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5,099.28 </w:t>
            </w:r>
          </w:p>
        </w:tc>
      </w:tr>
      <w:tr>
        <w:tblPrEx/>
        <w:trPr>
          <w:gridAfter w:val="3"/>
          <w:wAfter w:w="2878" w:type="dxa"/>
          <w:trHeight w:val="360" w:hRule="atLeast"/>
          <w:jc w:val="center"/>
        </w:trPr>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6</w:t>
            </w:r>
          </w:p>
        </w:tc>
        <w:tc>
          <w:tcPr>
            <w:tcW w:w="40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PT. Primatama Mulia Jaya</w:t>
            </w:r>
          </w:p>
        </w:tc>
        <w:tc>
          <w:tcPr>
            <w:tcW w:w="200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Kinali</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1,940.00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1,287.51 </w:t>
            </w:r>
          </w:p>
        </w:tc>
      </w:tr>
      <w:tr>
        <w:tblPrEx/>
        <w:trPr>
          <w:gridAfter w:val="3"/>
          <w:wAfter w:w="2878" w:type="dxa"/>
          <w:trHeight w:val="360" w:hRule="atLeast"/>
          <w:jc w:val="center"/>
        </w:trPr>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7</w:t>
            </w:r>
          </w:p>
        </w:tc>
        <w:tc>
          <w:tcPr>
            <w:tcW w:w="40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PT. Gersindo Minang Plantation</w:t>
            </w:r>
          </w:p>
        </w:tc>
        <w:tc>
          <w:tcPr>
            <w:tcW w:w="200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Tanjung Pangkal</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3,600.00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1,612.60 </w:t>
            </w:r>
          </w:p>
        </w:tc>
      </w:tr>
      <w:tr>
        <w:tblPrEx/>
        <w:trPr>
          <w:gridAfter w:val="3"/>
          <w:wAfter w:w="2878" w:type="dxa"/>
          <w:trHeight w:val="360" w:hRule="atLeast"/>
          <w:jc w:val="center"/>
        </w:trPr>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8</w:t>
            </w:r>
          </w:p>
        </w:tc>
        <w:tc>
          <w:tcPr>
            <w:tcW w:w="40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PT. Permata Hijau Pasaman</w:t>
            </w:r>
          </w:p>
        </w:tc>
        <w:tc>
          <w:tcPr>
            <w:tcW w:w="200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Padang Harapan</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2,261.40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1,096.05 </w:t>
            </w:r>
          </w:p>
        </w:tc>
      </w:tr>
      <w:tr>
        <w:tblPrEx/>
        <w:trPr>
          <w:gridAfter w:val="3"/>
          <w:wAfter w:w="2878" w:type="dxa"/>
          <w:trHeight w:val="360" w:hRule="atLeast"/>
          <w:jc w:val="center"/>
        </w:trPr>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9</w:t>
            </w:r>
          </w:p>
        </w:tc>
        <w:tc>
          <w:tcPr>
            <w:tcW w:w="40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PT. Anam Koto</w:t>
            </w:r>
          </w:p>
        </w:tc>
        <w:tc>
          <w:tcPr>
            <w:tcW w:w="200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Muaro Kiawai</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4,788.75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4,038.86 </w:t>
            </w:r>
          </w:p>
        </w:tc>
      </w:tr>
      <w:tr>
        <w:tblPrEx/>
        <w:trPr>
          <w:gridAfter w:val="3"/>
          <w:wAfter w:w="2878" w:type="dxa"/>
          <w:trHeight w:val="360" w:hRule="atLeast"/>
          <w:jc w:val="center"/>
        </w:trPr>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10</w:t>
            </w:r>
          </w:p>
        </w:tc>
        <w:tc>
          <w:tcPr>
            <w:tcW w:w="40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PT. Agrowiratama</w:t>
            </w:r>
          </w:p>
        </w:tc>
        <w:tc>
          <w:tcPr>
            <w:tcW w:w="200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Sungai Aur</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7,990.00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4,386.43 </w:t>
            </w:r>
          </w:p>
        </w:tc>
      </w:tr>
      <w:tr>
        <w:tblPrEx/>
        <w:trPr>
          <w:gridAfter w:val="3"/>
          <w:wAfter w:w="2878" w:type="dxa"/>
          <w:trHeight w:val="360" w:hRule="atLeast"/>
          <w:jc w:val="center"/>
        </w:trPr>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11</w:t>
            </w:r>
          </w:p>
        </w:tc>
        <w:tc>
          <w:tcPr>
            <w:tcW w:w="40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PT. Bakrie Pasaman Plantation</w:t>
            </w:r>
          </w:p>
        </w:tc>
        <w:tc>
          <w:tcPr>
            <w:tcW w:w="200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Sungai Aur</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9,720.00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6,352.20 </w:t>
            </w:r>
          </w:p>
        </w:tc>
      </w:tr>
      <w:tr>
        <w:tblPrEx/>
        <w:trPr>
          <w:gridAfter w:val="3"/>
          <w:wAfter w:w="2878" w:type="dxa"/>
          <w:trHeight w:val="360" w:hRule="atLeast"/>
          <w:jc w:val="center"/>
        </w:trPr>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12</w:t>
            </w:r>
          </w:p>
        </w:tc>
        <w:tc>
          <w:tcPr>
            <w:tcW w:w="40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PT. Pasaman Marama Sejahtera</w:t>
            </w:r>
          </w:p>
        </w:tc>
        <w:tc>
          <w:tcPr>
            <w:tcW w:w="200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Sungai Aur</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4,025.00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3,139.08 </w:t>
            </w:r>
          </w:p>
        </w:tc>
      </w:tr>
      <w:tr>
        <w:tblPrEx/>
        <w:trPr>
          <w:gridAfter w:val="3"/>
          <w:wAfter w:w="2878" w:type="dxa"/>
          <w:trHeight w:val="360" w:hRule="atLeast"/>
          <w:jc w:val="center"/>
        </w:trPr>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13</w:t>
            </w:r>
          </w:p>
        </w:tc>
        <w:tc>
          <w:tcPr>
            <w:tcW w:w="40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PT. Bintara Tani Nusantara</w:t>
            </w:r>
          </w:p>
        </w:tc>
        <w:tc>
          <w:tcPr>
            <w:tcW w:w="200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Sungai Beremas</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6,409.00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6,014.74 </w:t>
            </w:r>
          </w:p>
        </w:tc>
      </w:tr>
      <w:tr>
        <w:tblPrEx/>
        <w:trPr>
          <w:gridAfter w:val="3"/>
          <w:wAfter w:w="2878" w:type="dxa"/>
          <w:trHeight w:val="360" w:hRule="atLeast"/>
          <w:jc w:val="center"/>
        </w:trPr>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14</w:t>
            </w:r>
          </w:p>
        </w:tc>
        <w:tc>
          <w:tcPr>
            <w:tcW w:w="40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PT. Agro Bisnis Sumber Makmur</w:t>
            </w:r>
          </w:p>
        </w:tc>
        <w:tc>
          <w:tcPr>
            <w:tcW w:w="200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Ranah Batahan</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1,264.69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397.00 </w:t>
            </w:r>
          </w:p>
        </w:tc>
      </w:tr>
      <w:tr>
        <w:tblPrEx/>
        <w:trPr>
          <w:gridAfter w:val="3"/>
          <w:wAfter w:w="2878" w:type="dxa"/>
          <w:trHeight w:val="360" w:hRule="atLeast"/>
          <w:jc w:val="center"/>
        </w:trPr>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15</w:t>
            </w:r>
          </w:p>
        </w:tc>
        <w:tc>
          <w:tcPr>
            <w:tcW w:w="40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PT. Sago Nauli Pasaman</w:t>
            </w:r>
          </w:p>
        </w:tc>
        <w:tc>
          <w:tcPr>
            <w:tcW w:w="200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Ranah Batahan</w:t>
            </w:r>
          </w:p>
        </w:tc>
        <w:tc>
          <w:tcPr>
            <w:tcW w:w="1978" w:type="dxa"/>
            <w:gridSpan w:val="3"/>
            <w:tcBorders>
              <w:top w:val="single" w:sz="4" w:space="0" w:color="000000"/>
              <w:left w:val="single" w:sz="4" w:space="0" w:color="000000"/>
              <w:bottom w:val="single" w:sz="4" w:space="0" w:color="000000"/>
              <w:right w:val="nil"/>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4,017.00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   </w:t>
            </w:r>
          </w:p>
        </w:tc>
      </w:tr>
      <w:tr>
        <w:tblPrEx/>
        <w:trPr>
          <w:gridAfter w:val="3"/>
          <w:wAfter w:w="2878" w:type="dxa"/>
          <w:trHeight w:val="360" w:hRule="atLeast"/>
          <w:jc w:val="center"/>
        </w:trPr>
        <w:tc>
          <w:tcPr>
            <w:tcW w:w="5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16</w:t>
            </w:r>
          </w:p>
        </w:tc>
        <w:tc>
          <w:tcPr>
            <w:tcW w:w="40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PT. Usaha Sawit Mandiri</w:t>
            </w:r>
          </w:p>
        </w:tc>
        <w:tc>
          <w:tcPr>
            <w:tcW w:w="200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Koto Balingka</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50.00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36.23 </w:t>
            </w:r>
          </w:p>
        </w:tc>
      </w:tr>
      <w:tr>
        <w:tblPrEx/>
        <w:trPr>
          <w:gridAfter w:val="3"/>
          <w:wAfter w:w="2878" w:type="dxa"/>
          <w:trHeight w:val="360" w:hRule="atLeast"/>
          <w:jc w:val="center"/>
        </w:trPr>
        <w:tc>
          <w:tcPr>
            <w:tcW w:w="508" w:type="dxa"/>
            <w:gridSpan w:val="2"/>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17</w:t>
            </w:r>
          </w:p>
        </w:tc>
        <w:tc>
          <w:tcPr>
            <w:tcW w:w="4016" w:type="dxa"/>
            <w:gridSpan w:val="2"/>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PT. Berkat Sawit Sejahtera</w:t>
            </w:r>
          </w:p>
        </w:tc>
        <w:tc>
          <w:tcPr>
            <w:tcW w:w="2009" w:type="dxa"/>
            <w:gridSpan w:val="3"/>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Gunung Tuleh</w:t>
            </w:r>
          </w:p>
        </w:tc>
        <w:tc>
          <w:tcPr>
            <w:tcW w:w="1978" w:type="dxa"/>
            <w:gridSpan w:val="3"/>
            <w:tcBorders>
              <w:top w:val="single" w:sz="4" w:space="0" w:color="000000"/>
              <w:left w:val="single" w:sz="4" w:space="0" w:color="000000"/>
              <w:bottom w:val="single" w:sz="4" w:space="0" w:color="000000"/>
              <w:right w:val="nil"/>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40.55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20"/>
                <w:szCs w:val="20"/>
                <w:u w:val="none"/>
              </w:rPr>
            </w:pPr>
            <w:r>
              <w:rPr>
                <w:rFonts w:ascii="Cambria" w:cs="Cambria" w:eastAsia="Cambria" w:hAnsi="Cambria" w:hint="default"/>
                <w:i w:val="false"/>
                <w:iCs w:val="false"/>
                <w:color w:val="000000"/>
                <w:kern w:val="0"/>
                <w:sz w:val="20"/>
                <w:szCs w:val="20"/>
                <w:u w:val="none"/>
                <w:lang w:val="en-US" w:eastAsia="zh-CN"/>
              </w:rPr>
              <w:t xml:space="preserve"> 16.88 </w:t>
            </w:r>
          </w:p>
        </w:tc>
      </w:tr>
      <w:tr>
        <w:tblPrEx/>
        <w:trPr>
          <w:gridAfter w:val="3"/>
          <w:wAfter w:w="2878" w:type="dxa"/>
          <w:trHeight w:val="360" w:hRule="atLeast"/>
          <w:jc w:val="center"/>
        </w:trPr>
        <w:tc>
          <w:tcPr>
            <w:tcW w:w="6533" w:type="dxa"/>
            <w:gridSpan w:val="7"/>
            <w:tcBorders>
              <w:top w:val="single" w:sz="4" w:space="0" w:color="000000"/>
              <w:left w:val="single" w:sz="4" w:space="0" w:color="000000"/>
              <w:bottom w:val="single" w:sz="4" w:space="0" w:color="000000"/>
              <w:right w:val="single" w:sz="4" w:space="0" w:color="000000"/>
            </w:tcBorders>
            <w:shd w:val="clear" w:color="auto" w:fill="ffc000"/>
            <w:noWrap/>
            <w:vAlign w:val="center"/>
          </w:tcPr>
          <w:p>
            <w:pPr>
              <w:pStyle w:val="style0"/>
              <w:keepNext w:val="false"/>
              <w:keepLines w:val="false"/>
              <w:widowControl/>
              <w:suppressLineNumbers w:val="false"/>
              <w:jc w:val="center"/>
              <w:textAlignment w:val="center"/>
              <w:rPr>
                <w:rFonts w:ascii="Cambria" w:cs="Cambria" w:eastAsia="Cambria" w:hAnsi="Cambria" w:hint="default"/>
                <w:b/>
                <w:bCs/>
                <w:i w:val="false"/>
                <w:iCs w:val="false"/>
                <w:color w:val="000000"/>
                <w:sz w:val="20"/>
                <w:szCs w:val="20"/>
                <w:u w:val="none"/>
              </w:rPr>
            </w:pPr>
            <w:r>
              <w:rPr>
                <w:rFonts w:ascii="Cambria" w:cs="Cambria" w:eastAsia="Cambria" w:hAnsi="Cambria" w:hint="default"/>
                <w:b/>
                <w:bCs/>
                <w:i w:val="false"/>
                <w:iCs w:val="false"/>
                <w:color w:val="000000"/>
                <w:kern w:val="0"/>
                <w:sz w:val="20"/>
                <w:szCs w:val="20"/>
                <w:u w:val="none"/>
                <w:lang w:val="en-US" w:eastAsia="zh-CN"/>
              </w:rPr>
              <w:t>JUMLAH</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ffc000"/>
            <w:noWrap/>
            <w:vAlign w:val="center"/>
          </w:tcPr>
          <w:p>
            <w:pPr>
              <w:pStyle w:val="style0"/>
              <w:keepNext w:val="false"/>
              <w:keepLines w:val="false"/>
              <w:widowControl/>
              <w:suppressLineNumbers w:val="false"/>
              <w:jc w:val="center"/>
              <w:textAlignment w:val="center"/>
              <w:rPr>
                <w:rFonts w:ascii="Cambria" w:cs="Cambria" w:eastAsia="Cambria" w:hAnsi="Cambria" w:hint="default"/>
                <w:b/>
                <w:bCs/>
                <w:i w:val="false"/>
                <w:iCs w:val="false"/>
                <w:color w:val="000000"/>
                <w:sz w:val="20"/>
                <w:szCs w:val="20"/>
                <w:u w:val="none"/>
              </w:rPr>
            </w:pPr>
            <w:r>
              <w:rPr>
                <w:rFonts w:ascii="Cambria" w:cs="Cambria" w:eastAsia="Cambria" w:hAnsi="Cambria" w:hint="default"/>
                <w:b/>
                <w:bCs/>
                <w:i w:val="false"/>
                <w:iCs w:val="false"/>
                <w:color w:val="000000"/>
                <w:kern w:val="0"/>
                <w:sz w:val="20"/>
                <w:szCs w:val="20"/>
                <w:u w:val="none"/>
                <w:lang w:val="en-US" w:eastAsia="zh-CN"/>
              </w:rPr>
              <w:t xml:space="preserve"> 62,573.98 </w:t>
            </w:r>
          </w:p>
        </w:tc>
        <w:tc>
          <w:tcPr>
            <w:tcW w:w="2028" w:type="dxa"/>
            <w:gridSpan w:val="3"/>
            <w:tcBorders>
              <w:top w:val="single" w:sz="4" w:space="0" w:color="000000"/>
              <w:left w:val="single" w:sz="4" w:space="0" w:color="000000"/>
              <w:bottom w:val="single" w:sz="4" w:space="0" w:color="000000"/>
              <w:right w:val="single" w:sz="4" w:space="0" w:color="000000"/>
            </w:tcBorders>
            <w:shd w:val="clear" w:color="auto" w:fill="ffc000"/>
            <w:noWrap/>
            <w:vAlign w:val="center"/>
          </w:tcPr>
          <w:p>
            <w:pPr>
              <w:pStyle w:val="style0"/>
              <w:keepNext w:val="false"/>
              <w:keepLines w:val="false"/>
              <w:widowControl/>
              <w:suppressLineNumbers w:val="false"/>
              <w:jc w:val="center"/>
              <w:textAlignment w:val="center"/>
              <w:rPr>
                <w:rFonts w:ascii="Cambria" w:cs="Cambria" w:eastAsia="Cambria" w:hAnsi="Cambria" w:hint="default"/>
                <w:b/>
                <w:bCs/>
                <w:i w:val="false"/>
                <w:iCs w:val="false"/>
                <w:color w:val="000000"/>
                <w:sz w:val="20"/>
                <w:szCs w:val="20"/>
                <w:u w:val="none"/>
              </w:rPr>
            </w:pPr>
            <w:r>
              <w:rPr>
                <w:rFonts w:ascii="Cambria" w:cs="Cambria" w:eastAsia="Cambria" w:hAnsi="Cambria" w:hint="default"/>
                <w:b/>
                <w:bCs/>
                <w:i w:val="false"/>
                <w:iCs w:val="false"/>
                <w:color w:val="000000"/>
                <w:kern w:val="0"/>
                <w:sz w:val="20"/>
                <w:szCs w:val="20"/>
                <w:u w:val="none"/>
                <w:lang w:val="en-US" w:eastAsia="zh-CN"/>
              </w:rPr>
              <w:t xml:space="preserve"> 40,913.89 </w:t>
            </w:r>
          </w:p>
        </w:tc>
      </w:tr>
      <w:tr>
        <w:tblPrEx/>
        <w:trPr>
          <w:trHeight w:val="315" w:hRule="atLeast"/>
          <w:jc w:val="center"/>
        </w:trPr>
        <w:tc>
          <w:tcPr>
            <w:tcW w:w="13417" w:type="dxa"/>
            <w:gridSpan w:val="16"/>
            <w:tcBorders>
              <w:top w:val="nil"/>
              <w:left w:val="nil"/>
              <w:bottom w:val="nil"/>
              <w:right w:val="nil"/>
            </w:tcBorders>
            <w:shd w:val="clear" w:color="auto" w:fill="auto"/>
            <w:noWrap/>
            <w:vAlign w:val="center"/>
          </w:tcPr>
          <w:p>
            <w:pPr>
              <w:pStyle w:val="style0"/>
              <w:keepNext w:val="false"/>
              <w:keepLines w:val="false"/>
              <w:widowControl/>
              <w:suppressLineNumbers w:val="false"/>
              <w:ind w:left="1440" w:leftChars="0"/>
              <w:jc w:val="left"/>
              <w:textAlignment w:val="center"/>
              <w:rPr>
                <w:rFonts w:ascii="Cambria" w:cs="Cambria" w:eastAsia="Cambria" w:hAnsi="Cambria" w:hint="default"/>
                <w:b/>
                <w:bCs/>
                <w:i w:val="false"/>
                <w:iCs w:val="false"/>
                <w:color w:val="000000"/>
                <w:kern w:val="0"/>
                <w:sz w:val="24"/>
                <w:szCs w:val="24"/>
                <w:u w:val="none"/>
                <w:lang w:val="en-US" w:eastAsia="zh-CN"/>
              </w:rPr>
            </w:pPr>
            <w:r>
              <w:rPr>
                <w:rFonts w:ascii="Cambria" w:cs="Cambria" w:eastAsia="Cambria" w:hAnsi="Cambria" w:hint="default"/>
                <w:b w:val="false"/>
                <w:bCs w:val="false"/>
                <w:i w:val="false"/>
                <w:iCs w:val="false"/>
                <w:color w:val="000000"/>
                <w:kern w:val="0"/>
                <w:sz w:val="24"/>
                <w:szCs w:val="24"/>
                <w:u w:val="none"/>
                <w:lang w:val="en-US" w:eastAsia="zh-CN"/>
              </w:rPr>
              <w:t>Sumber data: Dinas Perkebunan dan Peternakan Kabupaten Pasaman Barat</w:t>
            </w:r>
          </w:p>
        </w:tc>
      </w:tr>
      <w:tr>
        <w:tblPrEx/>
        <w:trPr>
          <w:trHeight w:val="315" w:hRule="atLeast"/>
          <w:jc w:val="center"/>
        </w:trPr>
        <w:tc>
          <w:tcPr>
            <w:tcW w:w="13417" w:type="dxa"/>
            <w:gridSpan w:val="16"/>
            <w:tcBorders>
              <w:top w:val="nil"/>
              <w:left w:val="nil"/>
              <w:bottom w:val="nil"/>
              <w:right w:val="nil"/>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b/>
                <w:bCs/>
                <w:i w:val="false"/>
                <w:iCs w:val="false"/>
                <w:color w:val="000000"/>
                <w:sz w:val="24"/>
                <w:szCs w:val="24"/>
                <w:u w:val="none"/>
                <w:lang w:val="en-US"/>
              </w:rPr>
            </w:pPr>
            <w:r>
              <w:rPr>
                <w:rFonts w:ascii="Cambria" w:cs="Cambria" w:eastAsia="Cambria" w:hAnsi="Cambria" w:hint="default"/>
                <w:b/>
                <w:bCs/>
                <w:i w:val="false"/>
                <w:iCs w:val="false"/>
                <w:color w:val="000000"/>
                <w:kern w:val="0"/>
                <w:sz w:val="24"/>
                <w:szCs w:val="24"/>
                <w:u w:val="none"/>
                <w:lang w:val="en-US" w:eastAsia="zh-CN"/>
              </w:rPr>
              <w:t>PABRIK KELAPA SAWIT</w:t>
            </w:r>
          </w:p>
        </w:tc>
      </w:tr>
      <w:tr>
        <w:tblPrEx/>
        <w:trPr>
          <w:trHeight w:val="315" w:hRule="atLeast"/>
          <w:jc w:val="center"/>
        </w:trPr>
        <w:tc>
          <w:tcPr>
            <w:tcW w:w="13417" w:type="dxa"/>
            <w:gridSpan w:val="16"/>
            <w:tcBorders>
              <w:top w:val="nil"/>
              <w:left w:val="nil"/>
              <w:bottom w:val="nil"/>
              <w:right w:val="nil"/>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b/>
                <w:bCs/>
                <w:i w:val="false"/>
                <w:iCs w:val="false"/>
                <w:color w:val="000000"/>
                <w:sz w:val="24"/>
                <w:szCs w:val="24"/>
                <w:u w:val="none"/>
              </w:rPr>
            </w:pPr>
            <w:r>
              <w:rPr>
                <w:rFonts w:ascii="Cambria" w:cs="Cambria" w:eastAsia="Cambria" w:hAnsi="Cambria" w:hint="default"/>
                <w:b/>
                <w:bCs/>
                <w:i w:val="false"/>
                <w:iCs w:val="false"/>
                <w:color w:val="000000"/>
                <w:kern w:val="0"/>
                <w:sz w:val="24"/>
                <w:szCs w:val="24"/>
                <w:u w:val="none"/>
                <w:lang w:val="en-US" w:eastAsia="zh-CN"/>
              </w:rPr>
              <w:t>KABUPATEN PASAMAN BARAT TAHUN 2024</w:t>
            </w:r>
          </w:p>
        </w:tc>
      </w:tr>
      <w:tr>
        <w:tblPrEx/>
        <w:trPr>
          <w:trHeight w:val="255" w:hRule="atLeast"/>
          <w:jc w:val="center"/>
        </w:trPr>
        <w:tc>
          <w:tcPr>
            <w:tcW w:w="430" w:type="dxa"/>
            <w:vMerge w:val="restart"/>
            <w:tcBorders>
              <w:top w:val="single" w:sz="4" w:space="0" w:color="000000"/>
              <w:left w:val="single" w:sz="4" w:space="0" w:color="000000"/>
              <w:bottom w:val="single" w:sz="4" w:space="0" w:color="000000"/>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NO</w:t>
            </w:r>
          </w:p>
        </w:tc>
        <w:tc>
          <w:tcPr>
            <w:tcW w:w="5247" w:type="dxa"/>
            <w:gridSpan w:val="5"/>
            <w:vMerge w:val="restart"/>
            <w:tcBorders>
              <w:top w:val="single" w:sz="4" w:space="0" w:color="000000"/>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PABRIK / UNIT PENGOLAHAN</w:t>
            </w:r>
          </w:p>
        </w:tc>
        <w:tc>
          <w:tcPr>
            <w:tcW w:w="960" w:type="dxa"/>
            <w:gridSpan w:val="2"/>
            <w:tcBorders>
              <w:top w:val="single" w:sz="4" w:space="0" w:color="000000"/>
              <w:left w:val="single" w:sz="4" w:space="0" w:color="000000"/>
              <w:bottom w:val="nil"/>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1290" w:type="dxa"/>
            <w:tcBorders>
              <w:top w:val="single" w:sz="4" w:space="0" w:color="000000"/>
              <w:left w:val="single" w:sz="4" w:space="0" w:color="000000"/>
              <w:bottom w:val="nil"/>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1095" w:type="dxa"/>
            <w:gridSpan w:val="2"/>
            <w:tcBorders>
              <w:top w:val="single" w:sz="4" w:space="0" w:color="000000"/>
              <w:left w:val="single" w:sz="4" w:space="0" w:color="000000"/>
              <w:bottom w:val="nil"/>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765" w:type="dxa"/>
            <w:tcBorders>
              <w:top w:val="single" w:sz="4" w:space="0" w:color="000000"/>
              <w:left w:val="single" w:sz="4" w:space="0" w:color="000000"/>
              <w:bottom w:val="nil"/>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1140" w:type="dxa"/>
            <w:gridSpan w:val="2"/>
            <w:tcBorders>
              <w:top w:val="single" w:sz="4" w:space="0" w:color="000000"/>
              <w:left w:val="single" w:sz="4" w:space="0" w:color="000000"/>
              <w:bottom w:val="nil"/>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1380" w:type="dxa"/>
            <w:tcBorders>
              <w:top w:val="single" w:sz="4" w:space="0" w:color="000000"/>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LUAS LAHAN</w:t>
            </w:r>
          </w:p>
        </w:tc>
        <w:tc>
          <w:tcPr>
            <w:tcW w:w="1110" w:type="dxa"/>
            <w:tcBorders>
              <w:top w:val="single" w:sz="4" w:space="0" w:color="000000"/>
              <w:left w:val="single" w:sz="4" w:space="0" w:color="000000"/>
              <w:bottom w:val="nil"/>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255" w:hRule="atLeast"/>
          <w:jc w:val="center"/>
        </w:trPr>
        <w:tc>
          <w:tcPr>
            <w:tcW w:w="430" w:type="dxa"/>
            <w:vMerge w:val="continue"/>
            <w:tcBorders>
              <w:top w:val="single" w:sz="4" w:space="0" w:color="000000"/>
              <w:left w:val="single" w:sz="4" w:space="0" w:color="000000"/>
              <w:bottom w:val="single" w:sz="4" w:space="0" w:color="000000"/>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5247" w:type="dxa"/>
            <w:gridSpan w:val="5"/>
            <w:vMerge w:val="continue"/>
            <w:tcBorders>
              <w:top w:val="single" w:sz="4" w:space="0" w:color="000000"/>
              <w:left w:val="single" w:sz="4" w:space="0" w:color="000000"/>
              <w:bottom w:val="nil"/>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960" w:type="dxa"/>
            <w:gridSpan w:val="2"/>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BENTUK</w:t>
            </w:r>
          </w:p>
        </w:tc>
        <w:tc>
          <w:tcPr>
            <w:tcW w:w="1290" w:type="dxa"/>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KAPASITAS</w:t>
            </w:r>
          </w:p>
        </w:tc>
        <w:tc>
          <w:tcPr>
            <w:tcW w:w="1095" w:type="dxa"/>
            <w:gridSpan w:val="2"/>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KAPASITAS</w:t>
            </w:r>
          </w:p>
        </w:tc>
        <w:tc>
          <w:tcPr>
            <w:tcW w:w="765" w:type="dxa"/>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JENIS</w:t>
            </w:r>
          </w:p>
        </w:tc>
        <w:tc>
          <w:tcPr>
            <w:tcW w:w="1140" w:type="dxa"/>
            <w:gridSpan w:val="2"/>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PRODUKSI</w:t>
            </w:r>
          </w:p>
        </w:tc>
        <w:tc>
          <w:tcPr>
            <w:tcW w:w="1380" w:type="dxa"/>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INDUSTRI /</w:t>
            </w:r>
          </w:p>
        </w:tc>
        <w:tc>
          <w:tcPr>
            <w:tcW w:w="1110" w:type="dxa"/>
            <w:tcBorders>
              <w:top w:val="nil"/>
              <w:left w:val="single" w:sz="4" w:space="0" w:color="000000"/>
              <w:bottom w:val="nil"/>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255" w:hRule="atLeast"/>
          <w:jc w:val="center"/>
        </w:trPr>
        <w:tc>
          <w:tcPr>
            <w:tcW w:w="430" w:type="dxa"/>
            <w:vMerge w:val="continue"/>
            <w:tcBorders>
              <w:top w:val="single" w:sz="4" w:space="0" w:color="000000"/>
              <w:left w:val="single" w:sz="4" w:space="0" w:color="000000"/>
              <w:bottom w:val="single" w:sz="4" w:space="0" w:color="000000"/>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5247" w:type="dxa"/>
            <w:gridSpan w:val="5"/>
            <w:vMerge w:val="continue"/>
            <w:tcBorders>
              <w:top w:val="single" w:sz="4" w:space="0" w:color="000000"/>
              <w:left w:val="single" w:sz="4" w:space="0" w:color="000000"/>
              <w:bottom w:val="nil"/>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960" w:type="dxa"/>
            <w:gridSpan w:val="2"/>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USAHA</w:t>
            </w:r>
          </w:p>
        </w:tc>
        <w:tc>
          <w:tcPr>
            <w:tcW w:w="1290" w:type="dxa"/>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TERPASANG</w:t>
            </w:r>
          </w:p>
        </w:tc>
        <w:tc>
          <w:tcPr>
            <w:tcW w:w="1095" w:type="dxa"/>
            <w:gridSpan w:val="2"/>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TERPAKAI</w:t>
            </w:r>
          </w:p>
        </w:tc>
        <w:tc>
          <w:tcPr>
            <w:tcW w:w="765" w:type="dxa"/>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BAHAN</w:t>
            </w:r>
          </w:p>
        </w:tc>
        <w:tc>
          <w:tcPr>
            <w:tcW w:w="1140" w:type="dxa"/>
            <w:gridSpan w:val="2"/>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YANG</w:t>
            </w:r>
          </w:p>
        </w:tc>
        <w:tc>
          <w:tcPr>
            <w:tcW w:w="1380" w:type="dxa"/>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PABRIK</w:t>
            </w:r>
          </w:p>
        </w:tc>
        <w:tc>
          <w:tcPr>
            <w:tcW w:w="1110" w:type="dxa"/>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KET</w:t>
            </w:r>
          </w:p>
        </w:tc>
      </w:tr>
      <w:tr>
        <w:tblPrEx/>
        <w:trPr>
          <w:trHeight w:val="255" w:hRule="atLeast"/>
          <w:jc w:val="center"/>
        </w:trPr>
        <w:tc>
          <w:tcPr>
            <w:tcW w:w="430" w:type="dxa"/>
            <w:vMerge w:val="continue"/>
            <w:tcBorders>
              <w:top w:val="single" w:sz="4" w:space="0" w:color="000000"/>
              <w:left w:val="single" w:sz="4" w:space="0" w:color="000000"/>
              <w:bottom w:val="single" w:sz="4" w:space="0" w:color="000000"/>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3072" w:type="dxa"/>
            <w:gridSpan w:val="2"/>
            <w:vMerge w:val="restart"/>
            <w:tcBorders>
              <w:top w:val="single" w:sz="4" w:space="0" w:color="000000"/>
              <w:left w:val="single" w:sz="4" w:space="0" w:color="000000"/>
              <w:bottom w:val="single" w:sz="4" w:space="0" w:color="000000"/>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NAMA</w:t>
            </w:r>
          </w:p>
        </w:tc>
        <w:tc>
          <w:tcPr>
            <w:tcW w:w="1380" w:type="dxa"/>
            <w:gridSpan w:val="2"/>
            <w:vMerge w:val="restart"/>
            <w:tcBorders>
              <w:top w:val="single" w:sz="4" w:space="0" w:color="000000"/>
              <w:left w:val="single" w:sz="4" w:space="0" w:color="000000"/>
              <w:bottom w:val="single" w:sz="4" w:space="0" w:color="000000"/>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ALAMAT</w:t>
            </w:r>
          </w:p>
        </w:tc>
        <w:tc>
          <w:tcPr>
            <w:tcW w:w="795" w:type="dxa"/>
            <w:tcBorders>
              <w:top w:val="single" w:sz="4" w:space="0" w:color="000000"/>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JUMLAH</w:t>
            </w:r>
          </w:p>
        </w:tc>
        <w:tc>
          <w:tcPr>
            <w:tcW w:w="960" w:type="dxa"/>
            <w:gridSpan w:val="2"/>
            <w:tcBorders>
              <w:top w:val="nil"/>
              <w:left w:val="single" w:sz="4" w:space="0" w:color="000000"/>
              <w:bottom w:val="nil"/>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1290" w:type="dxa"/>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(TON / JAM)</w:t>
            </w:r>
          </w:p>
        </w:tc>
        <w:tc>
          <w:tcPr>
            <w:tcW w:w="1095" w:type="dxa"/>
            <w:gridSpan w:val="2"/>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(TON / JAM)</w:t>
            </w:r>
          </w:p>
        </w:tc>
        <w:tc>
          <w:tcPr>
            <w:tcW w:w="765" w:type="dxa"/>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BAKU</w:t>
            </w:r>
          </w:p>
        </w:tc>
        <w:tc>
          <w:tcPr>
            <w:tcW w:w="1140" w:type="dxa"/>
            <w:gridSpan w:val="2"/>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DIHASILKAN</w:t>
            </w:r>
          </w:p>
        </w:tc>
        <w:tc>
          <w:tcPr>
            <w:tcW w:w="1380" w:type="dxa"/>
            <w:tcBorders>
              <w:top w:val="nil"/>
              <w:left w:val="single" w:sz="4" w:space="0" w:color="000000"/>
              <w:bottom w:val="nil"/>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PERKEBUNAN</w:t>
            </w:r>
          </w:p>
        </w:tc>
        <w:tc>
          <w:tcPr>
            <w:tcW w:w="1110" w:type="dxa"/>
            <w:tcBorders>
              <w:top w:val="nil"/>
              <w:left w:val="single" w:sz="4" w:space="0" w:color="000000"/>
              <w:bottom w:val="nil"/>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255" w:hRule="atLeast"/>
          <w:jc w:val="center"/>
        </w:trPr>
        <w:tc>
          <w:tcPr>
            <w:tcW w:w="430" w:type="dxa"/>
            <w:vMerge w:val="continue"/>
            <w:tcBorders>
              <w:top w:val="single" w:sz="4" w:space="0" w:color="000000"/>
              <w:left w:val="single" w:sz="4" w:space="0" w:color="000000"/>
              <w:bottom w:val="single" w:sz="4" w:space="0" w:color="000000"/>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3072" w:type="dxa"/>
            <w:gridSpan w:val="2"/>
            <w:vMerge w:val="continue"/>
            <w:tcBorders>
              <w:top w:val="single" w:sz="4" w:space="0" w:color="000000"/>
              <w:left w:val="single" w:sz="4" w:space="0" w:color="000000"/>
              <w:bottom w:val="single" w:sz="4" w:space="0" w:color="000000"/>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1380" w:type="dxa"/>
            <w:gridSpan w:val="2"/>
            <w:vMerge w:val="continue"/>
            <w:tcBorders>
              <w:top w:val="single" w:sz="4" w:space="0" w:color="000000"/>
              <w:left w:val="single" w:sz="4" w:space="0" w:color="000000"/>
              <w:bottom w:val="single" w:sz="4" w:space="0" w:color="000000"/>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795" w:type="dxa"/>
            <w:tcBorders>
              <w:top w:val="nil"/>
              <w:left w:val="single" w:sz="4" w:space="0" w:color="000000"/>
              <w:bottom w:val="single" w:sz="4" w:space="0" w:color="000000"/>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UNIT</w:t>
            </w:r>
          </w:p>
        </w:tc>
        <w:tc>
          <w:tcPr>
            <w:tcW w:w="960" w:type="dxa"/>
            <w:gridSpan w:val="2"/>
            <w:tcBorders>
              <w:top w:val="nil"/>
              <w:left w:val="single" w:sz="4" w:space="0" w:color="000000"/>
              <w:bottom w:val="single" w:sz="4" w:space="0" w:color="000000"/>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1290" w:type="dxa"/>
            <w:tcBorders>
              <w:top w:val="nil"/>
              <w:left w:val="single" w:sz="4" w:space="0" w:color="000000"/>
              <w:bottom w:val="single" w:sz="4" w:space="0" w:color="000000"/>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1095" w:type="dxa"/>
            <w:gridSpan w:val="2"/>
            <w:tcBorders>
              <w:top w:val="nil"/>
              <w:left w:val="single" w:sz="4" w:space="0" w:color="000000"/>
              <w:bottom w:val="single" w:sz="4" w:space="0" w:color="000000"/>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765" w:type="dxa"/>
            <w:tcBorders>
              <w:top w:val="nil"/>
              <w:left w:val="single" w:sz="4" w:space="0" w:color="000000"/>
              <w:bottom w:val="single" w:sz="4" w:space="0" w:color="000000"/>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1140" w:type="dxa"/>
            <w:gridSpan w:val="2"/>
            <w:tcBorders>
              <w:top w:val="nil"/>
              <w:left w:val="single" w:sz="4" w:space="0" w:color="000000"/>
              <w:bottom w:val="single" w:sz="4" w:space="0" w:color="000000"/>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c>
          <w:tcPr>
            <w:tcW w:w="1380" w:type="dxa"/>
            <w:tcBorders>
              <w:top w:val="nil"/>
              <w:left w:val="single" w:sz="4" w:space="0" w:color="000000"/>
              <w:bottom w:val="single" w:sz="4" w:space="0" w:color="000000"/>
              <w:right w:val="single" w:sz="4" w:space="0" w:color="000000"/>
            </w:tcBorders>
            <w:shd w:val="clear" w:color="auto" w:fill="c4d79b"/>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(HA)</w:t>
            </w:r>
          </w:p>
        </w:tc>
        <w:tc>
          <w:tcPr>
            <w:tcW w:w="1110" w:type="dxa"/>
            <w:tcBorders>
              <w:top w:val="nil"/>
              <w:left w:val="single" w:sz="4" w:space="0" w:color="000000"/>
              <w:bottom w:val="single" w:sz="4" w:space="0" w:color="000000"/>
              <w:right w:val="single" w:sz="4" w:space="0" w:color="000000"/>
            </w:tcBorders>
            <w:shd w:val="clear" w:color="auto" w:fill="c4d79b"/>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255" w:hRule="atLeast"/>
          <w:jc w:val="center"/>
        </w:trPr>
        <w:tc>
          <w:tcPr>
            <w:tcW w:w="430" w:type="dxa"/>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w:t>
            </w:r>
          </w:p>
        </w:tc>
        <w:tc>
          <w:tcPr>
            <w:tcW w:w="3072" w:type="dxa"/>
            <w:gridSpan w:val="2"/>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PT. ANDALAS AGRO INDUSTRI</w:t>
            </w:r>
          </w:p>
        </w:tc>
        <w:tc>
          <w:tcPr>
            <w:tcW w:w="1380" w:type="dxa"/>
            <w:gridSpan w:val="2"/>
            <w:tcBorders>
              <w:top w:val="nil"/>
              <w:left w:val="single" w:sz="4" w:space="0" w:color="000000"/>
              <w:bottom w:val="nil"/>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KEC. KINALI</w:t>
            </w:r>
          </w:p>
        </w:tc>
        <w:tc>
          <w:tcPr>
            <w:tcW w:w="795" w:type="dxa"/>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w:t>
            </w:r>
          </w:p>
        </w:tc>
        <w:tc>
          <w:tcPr>
            <w:tcW w:w="960" w:type="dxa"/>
            <w:gridSpan w:val="2"/>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PBSN</w:t>
            </w:r>
          </w:p>
        </w:tc>
        <w:tc>
          <w:tcPr>
            <w:tcW w:w="1290" w:type="dxa"/>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60 </w:t>
            </w:r>
          </w:p>
        </w:tc>
        <w:tc>
          <w:tcPr>
            <w:tcW w:w="1095" w:type="dxa"/>
            <w:gridSpan w:val="2"/>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60 </w:t>
            </w:r>
          </w:p>
        </w:tc>
        <w:tc>
          <w:tcPr>
            <w:tcW w:w="765" w:type="dxa"/>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TBS</w:t>
            </w:r>
          </w:p>
        </w:tc>
        <w:tc>
          <w:tcPr>
            <w:tcW w:w="114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CPO</w:t>
            </w:r>
          </w:p>
        </w:tc>
        <w:tc>
          <w:tcPr>
            <w:tcW w:w="1380" w:type="dxa"/>
            <w:tcBorders>
              <w:top w:val="single" w:sz="4" w:space="0" w:color="000000"/>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30.00 </w:t>
            </w:r>
          </w:p>
        </w:tc>
        <w:tc>
          <w:tcPr>
            <w:tcW w:w="1110" w:type="dxa"/>
            <w:tcBorders>
              <w:top w:val="single" w:sz="4" w:space="0" w:color="000000"/>
              <w:left w:val="single" w:sz="4" w:space="0" w:color="000000"/>
              <w:bottom w:val="nil"/>
              <w:right w:val="single" w:sz="4" w:space="0" w:color="000000"/>
            </w:tcBorders>
            <w:shd w:val="clear" w:color="auto" w:fill="auto"/>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255" w:hRule="atLeast"/>
          <w:jc w:val="center"/>
        </w:trPr>
        <w:tc>
          <w:tcPr>
            <w:tcW w:w="43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2</w:t>
            </w:r>
          </w:p>
        </w:tc>
        <w:tc>
          <w:tcPr>
            <w:tcW w:w="3072"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PT. SARI BUAH SAWIT</w:t>
            </w:r>
          </w:p>
        </w:tc>
        <w:tc>
          <w:tcPr>
            <w:tcW w:w="1380" w:type="dxa"/>
            <w:gridSpan w:val="2"/>
            <w:tcBorders>
              <w:top w:val="nil"/>
              <w:left w:val="single" w:sz="4" w:space="0" w:color="000000"/>
              <w:bottom w:val="nil"/>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KEC. KINALI</w:t>
            </w:r>
          </w:p>
        </w:tc>
        <w:tc>
          <w:tcPr>
            <w:tcW w:w="79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w:t>
            </w:r>
          </w:p>
        </w:tc>
        <w:tc>
          <w:tcPr>
            <w:tcW w:w="96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PBSN</w:t>
            </w:r>
          </w:p>
        </w:tc>
        <w:tc>
          <w:tcPr>
            <w:tcW w:w="129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60 </w:t>
            </w:r>
          </w:p>
        </w:tc>
        <w:tc>
          <w:tcPr>
            <w:tcW w:w="1095"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60 </w:t>
            </w:r>
          </w:p>
        </w:tc>
        <w:tc>
          <w:tcPr>
            <w:tcW w:w="76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TBS</w:t>
            </w:r>
          </w:p>
        </w:tc>
        <w:tc>
          <w:tcPr>
            <w:tcW w:w="114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CPO</w:t>
            </w:r>
          </w:p>
        </w:tc>
        <w:tc>
          <w:tcPr>
            <w:tcW w:w="138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4.00 </w:t>
            </w:r>
          </w:p>
        </w:tc>
        <w:tc>
          <w:tcPr>
            <w:tcW w:w="1110" w:type="dxa"/>
            <w:tcBorders>
              <w:top w:val="nil"/>
              <w:left w:val="single" w:sz="4" w:space="0" w:color="000000"/>
              <w:bottom w:val="nil"/>
              <w:right w:val="single" w:sz="4" w:space="0" w:color="000000"/>
            </w:tcBorders>
            <w:shd w:val="clear" w:color="auto" w:fill="auto"/>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420" w:hRule="atLeast"/>
          <w:jc w:val="center"/>
        </w:trPr>
        <w:tc>
          <w:tcPr>
            <w:tcW w:w="43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3</w:t>
            </w:r>
          </w:p>
        </w:tc>
        <w:tc>
          <w:tcPr>
            <w:tcW w:w="3072"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PT. INKUD AGRITAMA</w:t>
            </w:r>
          </w:p>
        </w:tc>
        <w:tc>
          <w:tcPr>
            <w:tcW w:w="1380" w:type="dxa"/>
            <w:gridSpan w:val="2"/>
            <w:tcBorders>
              <w:top w:val="nil"/>
              <w:left w:val="single" w:sz="4" w:space="0" w:color="000000"/>
              <w:bottom w:val="nil"/>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KEC. KINALI</w:t>
            </w:r>
          </w:p>
        </w:tc>
        <w:tc>
          <w:tcPr>
            <w:tcW w:w="79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w:t>
            </w:r>
          </w:p>
        </w:tc>
        <w:tc>
          <w:tcPr>
            <w:tcW w:w="96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PBSN</w:t>
            </w:r>
          </w:p>
        </w:tc>
        <w:tc>
          <w:tcPr>
            <w:tcW w:w="129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15 </w:t>
            </w:r>
          </w:p>
        </w:tc>
        <w:tc>
          <w:tcPr>
            <w:tcW w:w="1095" w:type="dxa"/>
            <w:gridSpan w:val="2"/>
            <w:tcBorders>
              <w:top w:val="nil"/>
              <w:left w:val="single" w:sz="4" w:space="0" w:color="000000"/>
              <w:bottom w:val="nil"/>
              <w:right w:val="single" w:sz="4" w:space="0" w:color="000000"/>
            </w:tcBorders>
            <w:shd w:val="clear" w:color="auto" w:fill="auto"/>
            <w:noWrap/>
            <w:vAlign w:val="center"/>
          </w:tcPr>
          <w:p>
            <w:pPr>
              <w:pStyle w:val="style0"/>
              <w:jc w:val="center"/>
              <w:rPr>
                <w:rFonts w:ascii="Cambria" w:cs="Cambria" w:eastAsia="Cambria" w:hAnsi="Cambria" w:hint="default"/>
                <w:i w:val="false"/>
                <w:iCs w:val="false"/>
                <w:color w:val="000000"/>
                <w:sz w:val="16"/>
                <w:szCs w:val="16"/>
                <w:u w:val="none"/>
              </w:rPr>
            </w:pPr>
          </w:p>
        </w:tc>
        <w:tc>
          <w:tcPr>
            <w:tcW w:w="765" w:type="dxa"/>
            <w:tcBorders>
              <w:top w:val="nil"/>
              <w:left w:val="single" w:sz="4" w:space="0" w:color="000000"/>
              <w:bottom w:val="nil"/>
              <w:right w:val="single" w:sz="4" w:space="0" w:color="000000"/>
            </w:tcBorders>
            <w:shd w:val="clear" w:color="auto" w:fill="auto"/>
            <w:noWrap/>
            <w:vAlign w:val="center"/>
          </w:tcPr>
          <w:p>
            <w:pPr>
              <w:pStyle w:val="style0"/>
              <w:jc w:val="center"/>
              <w:rPr>
                <w:rFonts w:ascii="Cambria" w:cs="Cambria" w:eastAsia="Cambria" w:hAnsi="Cambria" w:hint="default"/>
                <w:i w:val="false"/>
                <w:iCs w:val="false"/>
                <w:color w:val="000000"/>
                <w:sz w:val="16"/>
                <w:szCs w:val="16"/>
                <w:u w:val="none"/>
              </w:rPr>
            </w:pPr>
          </w:p>
        </w:tc>
        <w:tc>
          <w:tcPr>
            <w:tcW w:w="1140" w:type="dxa"/>
            <w:gridSpan w:val="2"/>
            <w:tcBorders>
              <w:top w:val="nil"/>
              <w:left w:val="single" w:sz="4" w:space="0" w:color="000000"/>
              <w:bottom w:val="nil"/>
              <w:right w:val="single" w:sz="4" w:space="0" w:color="000000"/>
            </w:tcBorders>
            <w:shd w:val="clear" w:color="auto" w:fill="auto"/>
            <w:noWrap/>
            <w:vAlign w:val="center"/>
          </w:tcPr>
          <w:p>
            <w:pPr>
              <w:pStyle w:val="style0"/>
              <w:jc w:val="center"/>
              <w:rPr>
                <w:rFonts w:ascii="Cambria" w:cs="Cambria" w:eastAsia="Cambria" w:hAnsi="Cambria" w:hint="default"/>
                <w:i w:val="false"/>
                <w:iCs w:val="false"/>
                <w:color w:val="000000"/>
                <w:sz w:val="16"/>
                <w:szCs w:val="16"/>
                <w:u w:val="none"/>
              </w:rPr>
            </w:pPr>
          </w:p>
        </w:tc>
        <w:tc>
          <w:tcPr>
            <w:tcW w:w="138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5.00 </w:t>
            </w:r>
          </w:p>
        </w:tc>
        <w:tc>
          <w:tcPr>
            <w:tcW w:w="1110" w:type="dxa"/>
            <w:tcBorders>
              <w:top w:val="nil"/>
              <w:left w:val="single" w:sz="4" w:space="0" w:color="000000"/>
              <w:bottom w:val="nil"/>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Tidak Operasional</w:t>
            </w:r>
          </w:p>
        </w:tc>
      </w:tr>
      <w:tr>
        <w:tblPrEx/>
        <w:trPr>
          <w:trHeight w:val="420" w:hRule="atLeast"/>
          <w:jc w:val="center"/>
        </w:trPr>
        <w:tc>
          <w:tcPr>
            <w:tcW w:w="43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4</w:t>
            </w:r>
          </w:p>
        </w:tc>
        <w:tc>
          <w:tcPr>
            <w:tcW w:w="3072"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PT. PERKEBUNAN NUSANTARA VI</w:t>
            </w:r>
          </w:p>
        </w:tc>
        <w:tc>
          <w:tcPr>
            <w:tcW w:w="1380" w:type="dxa"/>
            <w:gridSpan w:val="2"/>
            <w:tcBorders>
              <w:top w:val="nil"/>
              <w:left w:val="single" w:sz="4" w:space="0" w:color="000000"/>
              <w:bottom w:val="nil"/>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KEC. LUHAK NAN DUO</w:t>
            </w:r>
          </w:p>
        </w:tc>
        <w:tc>
          <w:tcPr>
            <w:tcW w:w="79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w:t>
            </w:r>
          </w:p>
        </w:tc>
        <w:tc>
          <w:tcPr>
            <w:tcW w:w="96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PBN</w:t>
            </w:r>
          </w:p>
        </w:tc>
        <w:tc>
          <w:tcPr>
            <w:tcW w:w="129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40 </w:t>
            </w:r>
          </w:p>
        </w:tc>
        <w:tc>
          <w:tcPr>
            <w:tcW w:w="1095"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40 </w:t>
            </w:r>
          </w:p>
        </w:tc>
        <w:tc>
          <w:tcPr>
            <w:tcW w:w="76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TBS</w:t>
            </w:r>
          </w:p>
        </w:tc>
        <w:tc>
          <w:tcPr>
            <w:tcW w:w="114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CPO</w:t>
            </w:r>
          </w:p>
        </w:tc>
        <w:tc>
          <w:tcPr>
            <w:tcW w:w="138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41.00 </w:t>
            </w:r>
          </w:p>
        </w:tc>
        <w:tc>
          <w:tcPr>
            <w:tcW w:w="1110" w:type="dxa"/>
            <w:tcBorders>
              <w:top w:val="nil"/>
              <w:left w:val="single" w:sz="4" w:space="0" w:color="000000"/>
              <w:bottom w:val="nil"/>
              <w:right w:val="single" w:sz="4" w:space="0" w:color="000000"/>
            </w:tcBorders>
            <w:shd w:val="clear" w:color="auto" w:fill="auto"/>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255" w:hRule="atLeast"/>
          <w:jc w:val="center"/>
        </w:trPr>
        <w:tc>
          <w:tcPr>
            <w:tcW w:w="43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5</w:t>
            </w:r>
          </w:p>
        </w:tc>
        <w:tc>
          <w:tcPr>
            <w:tcW w:w="3072"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PT. GERSINDO MINANG PLANTATION</w:t>
            </w:r>
          </w:p>
        </w:tc>
        <w:tc>
          <w:tcPr>
            <w:tcW w:w="1380" w:type="dxa"/>
            <w:gridSpan w:val="2"/>
            <w:tcBorders>
              <w:top w:val="nil"/>
              <w:left w:val="single" w:sz="4" w:space="0" w:color="000000"/>
              <w:bottom w:val="nil"/>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KEC. PASAMAN </w:t>
            </w:r>
          </w:p>
        </w:tc>
        <w:tc>
          <w:tcPr>
            <w:tcW w:w="79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w:t>
            </w:r>
          </w:p>
        </w:tc>
        <w:tc>
          <w:tcPr>
            <w:tcW w:w="96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PBSN</w:t>
            </w:r>
          </w:p>
        </w:tc>
        <w:tc>
          <w:tcPr>
            <w:tcW w:w="129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60 </w:t>
            </w:r>
          </w:p>
        </w:tc>
        <w:tc>
          <w:tcPr>
            <w:tcW w:w="1095"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55.21 </w:t>
            </w:r>
          </w:p>
        </w:tc>
        <w:tc>
          <w:tcPr>
            <w:tcW w:w="76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TBS</w:t>
            </w:r>
          </w:p>
        </w:tc>
        <w:tc>
          <w:tcPr>
            <w:tcW w:w="114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CPO</w:t>
            </w:r>
          </w:p>
        </w:tc>
        <w:tc>
          <w:tcPr>
            <w:tcW w:w="138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13.00 </w:t>
            </w:r>
          </w:p>
        </w:tc>
        <w:tc>
          <w:tcPr>
            <w:tcW w:w="1110" w:type="dxa"/>
            <w:tcBorders>
              <w:top w:val="nil"/>
              <w:left w:val="single" w:sz="4" w:space="0" w:color="000000"/>
              <w:bottom w:val="nil"/>
              <w:right w:val="single" w:sz="4" w:space="0" w:color="000000"/>
            </w:tcBorders>
            <w:shd w:val="clear" w:color="auto" w:fill="auto"/>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420" w:hRule="atLeast"/>
          <w:jc w:val="center"/>
        </w:trPr>
        <w:tc>
          <w:tcPr>
            <w:tcW w:w="43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6</w:t>
            </w:r>
          </w:p>
        </w:tc>
        <w:tc>
          <w:tcPr>
            <w:tcW w:w="3072"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PT. AGROWIRATAMA</w:t>
            </w:r>
          </w:p>
        </w:tc>
        <w:tc>
          <w:tcPr>
            <w:tcW w:w="1380" w:type="dxa"/>
            <w:gridSpan w:val="2"/>
            <w:tcBorders>
              <w:top w:val="nil"/>
              <w:left w:val="single" w:sz="4" w:space="0" w:color="000000"/>
              <w:bottom w:val="nil"/>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KEC. SUNGAI AUA</w:t>
            </w:r>
          </w:p>
        </w:tc>
        <w:tc>
          <w:tcPr>
            <w:tcW w:w="79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w:t>
            </w:r>
          </w:p>
        </w:tc>
        <w:tc>
          <w:tcPr>
            <w:tcW w:w="96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PBSN</w:t>
            </w:r>
          </w:p>
        </w:tc>
        <w:tc>
          <w:tcPr>
            <w:tcW w:w="129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45 </w:t>
            </w:r>
          </w:p>
        </w:tc>
        <w:tc>
          <w:tcPr>
            <w:tcW w:w="1095"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45 </w:t>
            </w:r>
          </w:p>
        </w:tc>
        <w:tc>
          <w:tcPr>
            <w:tcW w:w="76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TBS</w:t>
            </w:r>
          </w:p>
        </w:tc>
        <w:tc>
          <w:tcPr>
            <w:tcW w:w="114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CPO</w:t>
            </w:r>
          </w:p>
        </w:tc>
        <w:tc>
          <w:tcPr>
            <w:tcW w:w="138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53.42 </w:t>
            </w:r>
          </w:p>
        </w:tc>
        <w:tc>
          <w:tcPr>
            <w:tcW w:w="1110" w:type="dxa"/>
            <w:tcBorders>
              <w:top w:val="nil"/>
              <w:left w:val="single" w:sz="4" w:space="0" w:color="000000"/>
              <w:bottom w:val="nil"/>
              <w:right w:val="single" w:sz="4" w:space="0" w:color="000000"/>
            </w:tcBorders>
            <w:shd w:val="clear" w:color="auto" w:fill="auto"/>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420" w:hRule="atLeast"/>
          <w:jc w:val="center"/>
        </w:trPr>
        <w:tc>
          <w:tcPr>
            <w:tcW w:w="43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7</w:t>
            </w:r>
          </w:p>
        </w:tc>
        <w:tc>
          <w:tcPr>
            <w:tcW w:w="3072"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PT. BAKRI PASAMAN PLANTATION</w:t>
            </w:r>
          </w:p>
        </w:tc>
        <w:tc>
          <w:tcPr>
            <w:tcW w:w="1380" w:type="dxa"/>
            <w:gridSpan w:val="2"/>
            <w:tcBorders>
              <w:top w:val="nil"/>
              <w:left w:val="single" w:sz="4" w:space="0" w:color="000000"/>
              <w:bottom w:val="nil"/>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KEC. KOTO BALINGKA</w:t>
            </w:r>
          </w:p>
        </w:tc>
        <w:tc>
          <w:tcPr>
            <w:tcW w:w="79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w:t>
            </w:r>
          </w:p>
        </w:tc>
        <w:tc>
          <w:tcPr>
            <w:tcW w:w="96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PBSN</w:t>
            </w:r>
          </w:p>
        </w:tc>
        <w:tc>
          <w:tcPr>
            <w:tcW w:w="129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60 </w:t>
            </w:r>
          </w:p>
        </w:tc>
        <w:tc>
          <w:tcPr>
            <w:tcW w:w="1095"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42 </w:t>
            </w:r>
          </w:p>
        </w:tc>
        <w:tc>
          <w:tcPr>
            <w:tcW w:w="76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TBS</w:t>
            </w:r>
          </w:p>
        </w:tc>
        <w:tc>
          <w:tcPr>
            <w:tcW w:w="114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CPO</w:t>
            </w:r>
          </w:p>
        </w:tc>
        <w:tc>
          <w:tcPr>
            <w:tcW w:w="138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3.00 </w:t>
            </w:r>
          </w:p>
        </w:tc>
        <w:tc>
          <w:tcPr>
            <w:tcW w:w="1110" w:type="dxa"/>
            <w:tcBorders>
              <w:top w:val="nil"/>
              <w:left w:val="single" w:sz="4" w:space="0" w:color="000000"/>
              <w:bottom w:val="nil"/>
              <w:right w:val="single" w:sz="4" w:space="0" w:color="000000"/>
            </w:tcBorders>
            <w:shd w:val="clear" w:color="auto" w:fill="auto"/>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420" w:hRule="atLeast"/>
          <w:jc w:val="center"/>
        </w:trPr>
        <w:tc>
          <w:tcPr>
            <w:tcW w:w="43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8</w:t>
            </w:r>
          </w:p>
        </w:tc>
        <w:tc>
          <w:tcPr>
            <w:tcW w:w="3072"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PT. PASAMAN MARAMA SEJAHTERA</w:t>
            </w:r>
          </w:p>
        </w:tc>
        <w:tc>
          <w:tcPr>
            <w:tcW w:w="1380" w:type="dxa"/>
            <w:gridSpan w:val="2"/>
            <w:tcBorders>
              <w:top w:val="nil"/>
              <w:left w:val="single" w:sz="4" w:space="0" w:color="000000"/>
              <w:bottom w:val="nil"/>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KEC. SUNGAI AUR</w:t>
            </w:r>
          </w:p>
        </w:tc>
        <w:tc>
          <w:tcPr>
            <w:tcW w:w="79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w:t>
            </w:r>
          </w:p>
        </w:tc>
        <w:tc>
          <w:tcPr>
            <w:tcW w:w="96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PBSN</w:t>
            </w:r>
          </w:p>
        </w:tc>
        <w:tc>
          <w:tcPr>
            <w:tcW w:w="129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60 </w:t>
            </w:r>
          </w:p>
        </w:tc>
        <w:tc>
          <w:tcPr>
            <w:tcW w:w="1095"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40 </w:t>
            </w:r>
          </w:p>
        </w:tc>
        <w:tc>
          <w:tcPr>
            <w:tcW w:w="76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TBS</w:t>
            </w:r>
          </w:p>
        </w:tc>
        <w:tc>
          <w:tcPr>
            <w:tcW w:w="114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CPO</w:t>
            </w:r>
          </w:p>
        </w:tc>
        <w:tc>
          <w:tcPr>
            <w:tcW w:w="138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17.39 </w:t>
            </w:r>
          </w:p>
        </w:tc>
        <w:tc>
          <w:tcPr>
            <w:tcW w:w="1110" w:type="dxa"/>
            <w:tcBorders>
              <w:top w:val="nil"/>
              <w:left w:val="single" w:sz="4" w:space="0" w:color="000000"/>
              <w:bottom w:val="nil"/>
              <w:right w:val="single" w:sz="4" w:space="0" w:color="000000"/>
            </w:tcBorders>
            <w:shd w:val="clear" w:color="auto" w:fill="auto"/>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420" w:hRule="atLeast"/>
          <w:jc w:val="center"/>
        </w:trPr>
        <w:tc>
          <w:tcPr>
            <w:tcW w:w="43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9</w:t>
            </w:r>
          </w:p>
        </w:tc>
        <w:tc>
          <w:tcPr>
            <w:tcW w:w="3072"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PT. SAWITA PASAMAN JAYA</w:t>
            </w:r>
          </w:p>
        </w:tc>
        <w:tc>
          <w:tcPr>
            <w:tcW w:w="1380" w:type="dxa"/>
            <w:gridSpan w:val="2"/>
            <w:tcBorders>
              <w:top w:val="nil"/>
              <w:left w:val="single" w:sz="4" w:space="0" w:color="000000"/>
              <w:bottom w:val="nil"/>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KEC. SUNGAI BEREMAS</w:t>
            </w:r>
          </w:p>
        </w:tc>
        <w:tc>
          <w:tcPr>
            <w:tcW w:w="79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w:t>
            </w:r>
          </w:p>
        </w:tc>
        <w:tc>
          <w:tcPr>
            <w:tcW w:w="96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PBSN</w:t>
            </w:r>
          </w:p>
        </w:tc>
        <w:tc>
          <w:tcPr>
            <w:tcW w:w="129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120 </w:t>
            </w:r>
          </w:p>
        </w:tc>
        <w:tc>
          <w:tcPr>
            <w:tcW w:w="1095"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40 </w:t>
            </w:r>
          </w:p>
        </w:tc>
        <w:tc>
          <w:tcPr>
            <w:tcW w:w="76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TBS</w:t>
            </w:r>
          </w:p>
        </w:tc>
        <w:tc>
          <w:tcPr>
            <w:tcW w:w="114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CPO</w:t>
            </w:r>
          </w:p>
        </w:tc>
        <w:tc>
          <w:tcPr>
            <w:tcW w:w="138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30.00 </w:t>
            </w:r>
          </w:p>
        </w:tc>
        <w:tc>
          <w:tcPr>
            <w:tcW w:w="1110" w:type="dxa"/>
            <w:tcBorders>
              <w:top w:val="nil"/>
              <w:left w:val="single" w:sz="4" w:space="0" w:color="000000"/>
              <w:bottom w:val="nil"/>
              <w:right w:val="single" w:sz="4" w:space="0" w:color="000000"/>
            </w:tcBorders>
            <w:shd w:val="clear" w:color="auto" w:fill="auto"/>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420" w:hRule="atLeast"/>
          <w:jc w:val="center"/>
        </w:trPr>
        <w:tc>
          <w:tcPr>
            <w:tcW w:w="43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10</w:t>
            </w:r>
          </w:p>
        </w:tc>
        <w:tc>
          <w:tcPr>
            <w:tcW w:w="3072"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PT. BINTARA TANI NUSANTARA</w:t>
            </w:r>
          </w:p>
        </w:tc>
        <w:tc>
          <w:tcPr>
            <w:tcW w:w="1380" w:type="dxa"/>
            <w:gridSpan w:val="2"/>
            <w:tcBorders>
              <w:top w:val="nil"/>
              <w:left w:val="single" w:sz="4" w:space="0" w:color="000000"/>
              <w:bottom w:val="nil"/>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KEC. KOTO BALINGKA</w:t>
            </w:r>
          </w:p>
        </w:tc>
        <w:tc>
          <w:tcPr>
            <w:tcW w:w="79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w:t>
            </w:r>
          </w:p>
        </w:tc>
        <w:tc>
          <w:tcPr>
            <w:tcW w:w="96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PBSN</w:t>
            </w:r>
          </w:p>
        </w:tc>
        <w:tc>
          <w:tcPr>
            <w:tcW w:w="129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100 </w:t>
            </w:r>
          </w:p>
        </w:tc>
        <w:tc>
          <w:tcPr>
            <w:tcW w:w="1095"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100 </w:t>
            </w:r>
          </w:p>
        </w:tc>
        <w:tc>
          <w:tcPr>
            <w:tcW w:w="76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TBS</w:t>
            </w:r>
          </w:p>
        </w:tc>
        <w:tc>
          <w:tcPr>
            <w:tcW w:w="114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CPO</w:t>
            </w:r>
          </w:p>
        </w:tc>
        <w:tc>
          <w:tcPr>
            <w:tcW w:w="138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4.87 </w:t>
            </w:r>
          </w:p>
        </w:tc>
        <w:tc>
          <w:tcPr>
            <w:tcW w:w="1110" w:type="dxa"/>
            <w:tcBorders>
              <w:top w:val="nil"/>
              <w:left w:val="single" w:sz="4" w:space="0" w:color="000000"/>
              <w:bottom w:val="nil"/>
              <w:right w:val="single" w:sz="4" w:space="0" w:color="000000"/>
            </w:tcBorders>
            <w:shd w:val="clear" w:color="auto" w:fill="auto"/>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420" w:hRule="atLeast"/>
          <w:jc w:val="center"/>
        </w:trPr>
        <w:tc>
          <w:tcPr>
            <w:tcW w:w="43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11</w:t>
            </w:r>
          </w:p>
        </w:tc>
        <w:tc>
          <w:tcPr>
            <w:tcW w:w="3072"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PT. BERKAT SAWIT SEJAHTERA</w:t>
            </w:r>
          </w:p>
        </w:tc>
        <w:tc>
          <w:tcPr>
            <w:tcW w:w="1380" w:type="dxa"/>
            <w:gridSpan w:val="2"/>
            <w:tcBorders>
              <w:top w:val="nil"/>
              <w:left w:val="single" w:sz="4" w:space="0" w:color="000000"/>
              <w:bottom w:val="nil"/>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KEC. GUNUNG TULEH</w:t>
            </w:r>
          </w:p>
        </w:tc>
        <w:tc>
          <w:tcPr>
            <w:tcW w:w="79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w:t>
            </w:r>
          </w:p>
        </w:tc>
        <w:tc>
          <w:tcPr>
            <w:tcW w:w="96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PBSN</w:t>
            </w:r>
          </w:p>
        </w:tc>
        <w:tc>
          <w:tcPr>
            <w:tcW w:w="129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60 </w:t>
            </w:r>
          </w:p>
        </w:tc>
        <w:tc>
          <w:tcPr>
            <w:tcW w:w="1095"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righ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50-60 </w:t>
            </w:r>
          </w:p>
        </w:tc>
        <w:tc>
          <w:tcPr>
            <w:tcW w:w="76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TBS</w:t>
            </w:r>
          </w:p>
        </w:tc>
        <w:tc>
          <w:tcPr>
            <w:tcW w:w="114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CPO</w:t>
            </w:r>
          </w:p>
        </w:tc>
        <w:tc>
          <w:tcPr>
            <w:tcW w:w="138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17.66 </w:t>
            </w:r>
          </w:p>
        </w:tc>
        <w:tc>
          <w:tcPr>
            <w:tcW w:w="1110" w:type="dxa"/>
            <w:tcBorders>
              <w:top w:val="nil"/>
              <w:left w:val="single" w:sz="4" w:space="0" w:color="000000"/>
              <w:bottom w:val="nil"/>
              <w:right w:val="single" w:sz="4" w:space="0" w:color="000000"/>
            </w:tcBorders>
            <w:shd w:val="clear" w:color="auto" w:fill="auto"/>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420" w:hRule="atLeast"/>
          <w:jc w:val="center"/>
        </w:trPr>
        <w:tc>
          <w:tcPr>
            <w:tcW w:w="43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12</w:t>
            </w:r>
          </w:p>
        </w:tc>
        <w:tc>
          <w:tcPr>
            <w:tcW w:w="3072"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PT. USAHA SAWIT MANDIRI</w:t>
            </w:r>
          </w:p>
        </w:tc>
        <w:tc>
          <w:tcPr>
            <w:tcW w:w="1380" w:type="dxa"/>
            <w:gridSpan w:val="2"/>
            <w:tcBorders>
              <w:top w:val="nil"/>
              <w:left w:val="single" w:sz="4" w:space="0" w:color="000000"/>
              <w:bottom w:val="nil"/>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KEC. KOTO BALINGKA</w:t>
            </w:r>
          </w:p>
        </w:tc>
        <w:tc>
          <w:tcPr>
            <w:tcW w:w="79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w:t>
            </w:r>
          </w:p>
        </w:tc>
        <w:tc>
          <w:tcPr>
            <w:tcW w:w="96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PBSN</w:t>
            </w:r>
          </w:p>
        </w:tc>
        <w:tc>
          <w:tcPr>
            <w:tcW w:w="129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60 </w:t>
            </w:r>
          </w:p>
        </w:tc>
        <w:tc>
          <w:tcPr>
            <w:tcW w:w="1095"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55 </w:t>
            </w:r>
          </w:p>
        </w:tc>
        <w:tc>
          <w:tcPr>
            <w:tcW w:w="76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TBS</w:t>
            </w:r>
          </w:p>
        </w:tc>
        <w:tc>
          <w:tcPr>
            <w:tcW w:w="114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CPO</w:t>
            </w:r>
          </w:p>
        </w:tc>
        <w:tc>
          <w:tcPr>
            <w:tcW w:w="138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50.00 </w:t>
            </w:r>
          </w:p>
        </w:tc>
        <w:tc>
          <w:tcPr>
            <w:tcW w:w="1110" w:type="dxa"/>
            <w:tcBorders>
              <w:top w:val="nil"/>
              <w:left w:val="single" w:sz="4" w:space="0" w:color="000000"/>
              <w:bottom w:val="nil"/>
              <w:right w:val="single" w:sz="4" w:space="0" w:color="000000"/>
            </w:tcBorders>
            <w:shd w:val="clear" w:color="auto" w:fill="auto"/>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420" w:hRule="atLeast"/>
          <w:jc w:val="center"/>
        </w:trPr>
        <w:tc>
          <w:tcPr>
            <w:tcW w:w="43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13</w:t>
            </w:r>
          </w:p>
        </w:tc>
        <w:tc>
          <w:tcPr>
            <w:tcW w:w="3072"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PT. AGRO WIRA LIGATSA</w:t>
            </w:r>
          </w:p>
        </w:tc>
        <w:tc>
          <w:tcPr>
            <w:tcW w:w="1380" w:type="dxa"/>
            <w:gridSpan w:val="2"/>
            <w:tcBorders>
              <w:top w:val="nil"/>
              <w:left w:val="single" w:sz="4" w:space="0" w:color="000000"/>
              <w:bottom w:val="nil"/>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KEC. GUNUNG TULEH</w:t>
            </w:r>
          </w:p>
        </w:tc>
        <w:tc>
          <w:tcPr>
            <w:tcW w:w="79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w:t>
            </w:r>
          </w:p>
        </w:tc>
        <w:tc>
          <w:tcPr>
            <w:tcW w:w="96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PBSN</w:t>
            </w:r>
          </w:p>
        </w:tc>
        <w:tc>
          <w:tcPr>
            <w:tcW w:w="129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30 </w:t>
            </w:r>
          </w:p>
        </w:tc>
        <w:tc>
          <w:tcPr>
            <w:tcW w:w="1095"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30 </w:t>
            </w:r>
          </w:p>
        </w:tc>
        <w:tc>
          <w:tcPr>
            <w:tcW w:w="76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TBS</w:t>
            </w:r>
          </w:p>
        </w:tc>
        <w:tc>
          <w:tcPr>
            <w:tcW w:w="114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CPO</w:t>
            </w:r>
          </w:p>
        </w:tc>
        <w:tc>
          <w:tcPr>
            <w:tcW w:w="138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20.00 </w:t>
            </w:r>
          </w:p>
        </w:tc>
        <w:tc>
          <w:tcPr>
            <w:tcW w:w="1110" w:type="dxa"/>
            <w:tcBorders>
              <w:top w:val="nil"/>
              <w:left w:val="single" w:sz="4" w:space="0" w:color="000000"/>
              <w:bottom w:val="nil"/>
              <w:right w:val="single" w:sz="4" w:space="0" w:color="000000"/>
            </w:tcBorders>
            <w:shd w:val="clear" w:color="auto" w:fill="auto"/>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255" w:hRule="atLeast"/>
          <w:jc w:val="center"/>
        </w:trPr>
        <w:tc>
          <w:tcPr>
            <w:tcW w:w="43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14</w:t>
            </w:r>
          </w:p>
        </w:tc>
        <w:tc>
          <w:tcPr>
            <w:tcW w:w="3072"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PT. RIMBO PANJANG SUMBER MAKMUR</w:t>
            </w:r>
          </w:p>
        </w:tc>
        <w:tc>
          <w:tcPr>
            <w:tcW w:w="1380" w:type="dxa"/>
            <w:gridSpan w:val="2"/>
            <w:tcBorders>
              <w:top w:val="nil"/>
              <w:left w:val="single" w:sz="4" w:space="0" w:color="000000"/>
              <w:bottom w:val="nil"/>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KEC. KINALI</w:t>
            </w:r>
          </w:p>
        </w:tc>
        <w:tc>
          <w:tcPr>
            <w:tcW w:w="79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w:t>
            </w:r>
          </w:p>
        </w:tc>
        <w:tc>
          <w:tcPr>
            <w:tcW w:w="96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PBSN</w:t>
            </w:r>
          </w:p>
        </w:tc>
        <w:tc>
          <w:tcPr>
            <w:tcW w:w="129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30 </w:t>
            </w:r>
          </w:p>
        </w:tc>
        <w:tc>
          <w:tcPr>
            <w:tcW w:w="1095"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30 </w:t>
            </w:r>
          </w:p>
        </w:tc>
        <w:tc>
          <w:tcPr>
            <w:tcW w:w="76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TBS</w:t>
            </w:r>
          </w:p>
        </w:tc>
        <w:tc>
          <w:tcPr>
            <w:tcW w:w="114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CPO</w:t>
            </w:r>
          </w:p>
        </w:tc>
        <w:tc>
          <w:tcPr>
            <w:tcW w:w="138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18.00 </w:t>
            </w:r>
          </w:p>
        </w:tc>
        <w:tc>
          <w:tcPr>
            <w:tcW w:w="1110" w:type="dxa"/>
            <w:tcBorders>
              <w:top w:val="nil"/>
              <w:left w:val="single" w:sz="4" w:space="0" w:color="000000"/>
              <w:bottom w:val="nil"/>
              <w:right w:val="single" w:sz="4" w:space="0" w:color="000000"/>
            </w:tcBorders>
            <w:shd w:val="clear" w:color="auto" w:fill="auto"/>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390" w:hRule="atLeast"/>
          <w:jc w:val="center"/>
        </w:trPr>
        <w:tc>
          <w:tcPr>
            <w:tcW w:w="430" w:type="dxa"/>
            <w:tcBorders>
              <w:top w:val="nil"/>
              <w:left w:val="single" w:sz="4" w:space="0" w:color="000000"/>
              <w:bottom w:val="single" w:sz="4" w:space="0" w:color="000000"/>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15</w:t>
            </w:r>
          </w:p>
        </w:tc>
        <w:tc>
          <w:tcPr>
            <w:tcW w:w="3072"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PT. GUNUNG SAWIT ABADI</w:t>
            </w:r>
          </w:p>
        </w:tc>
        <w:tc>
          <w:tcPr>
            <w:tcW w:w="1380" w:type="dxa"/>
            <w:gridSpan w:val="2"/>
            <w:tcBorders>
              <w:top w:val="nil"/>
              <w:left w:val="single" w:sz="4" w:space="0" w:color="000000"/>
              <w:bottom w:val="nil"/>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KEC. KINALI</w:t>
            </w:r>
          </w:p>
        </w:tc>
        <w:tc>
          <w:tcPr>
            <w:tcW w:w="79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1</w:t>
            </w:r>
          </w:p>
        </w:tc>
        <w:tc>
          <w:tcPr>
            <w:tcW w:w="96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ind w:firstLineChars="100"/>
              <w:jc w:val="left"/>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PBSN</w:t>
            </w:r>
          </w:p>
        </w:tc>
        <w:tc>
          <w:tcPr>
            <w:tcW w:w="129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45 </w:t>
            </w:r>
          </w:p>
        </w:tc>
        <w:tc>
          <w:tcPr>
            <w:tcW w:w="1095"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45 </w:t>
            </w:r>
          </w:p>
        </w:tc>
        <w:tc>
          <w:tcPr>
            <w:tcW w:w="765"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TBS</w:t>
            </w:r>
          </w:p>
        </w:tc>
        <w:tc>
          <w:tcPr>
            <w:tcW w:w="1140" w:type="dxa"/>
            <w:gridSpan w:val="2"/>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CPO</w:t>
            </w:r>
          </w:p>
        </w:tc>
        <w:tc>
          <w:tcPr>
            <w:tcW w:w="1380" w:type="dxa"/>
            <w:tcBorders>
              <w:top w:val="nil"/>
              <w:left w:val="single" w:sz="4" w:space="0" w:color="000000"/>
              <w:bottom w:val="nil"/>
              <w:right w:val="single" w:sz="4" w:space="0" w:color="000000"/>
            </w:tcBorders>
            <w:shd w:val="clear" w:color="auto" w:fill="auto"/>
            <w:noWrap/>
            <w:vAlign w:val="center"/>
          </w:tcPr>
          <w:p>
            <w:pPr>
              <w:pStyle w:val="style0"/>
              <w:keepNext w:val="false"/>
              <w:keepLines w:val="false"/>
              <w:widowControl/>
              <w:suppressLineNumbers w:val="false"/>
              <w:jc w:val="center"/>
              <w:textAlignment w:val="center"/>
              <w:rPr>
                <w:rFonts w:ascii="Cambria" w:cs="Cambria" w:eastAsia="Cambria" w:hAnsi="Cambria" w:hint="default"/>
                <w:i w:val="false"/>
                <w:iCs w:val="false"/>
                <w:color w:val="000000"/>
                <w:sz w:val="16"/>
                <w:szCs w:val="16"/>
                <w:u w:val="none"/>
              </w:rPr>
            </w:pPr>
            <w:r>
              <w:rPr>
                <w:rFonts w:ascii="Cambria" w:cs="Cambria" w:eastAsia="Cambria" w:hAnsi="Cambria" w:hint="default"/>
                <w:i w:val="false"/>
                <w:iCs w:val="false"/>
                <w:color w:val="000000"/>
                <w:kern w:val="0"/>
                <w:sz w:val="16"/>
                <w:szCs w:val="16"/>
                <w:u w:val="none"/>
                <w:lang w:val="en-US" w:eastAsia="zh-CN"/>
              </w:rPr>
              <w:t xml:space="preserve"> 11.10 </w:t>
            </w:r>
          </w:p>
        </w:tc>
        <w:tc>
          <w:tcPr>
            <w:tcW w:w="1110" w:type="dxa"/>
            <w:tcBorders>
              <w:top w:val="nil"/>
              <w:left w:val="single" w:sz="4" w:space="0" w:color="000000"/>
              <w:bottom w:val="nil"/>
              <w:right w:val="single" w:sz="4" w:space="0" w:color="000000"/>
            </w:tcBorders>
            <w:shd w:val="clear" w:color="auto" w:fill="auto"/>
            <w:noWrap/>
            <w:vAlign w:val="center"/>
          </w:tcPr>
          <w:p>
            <w:pPr>
              <w:pStyle w:val="style0"/>
              <w:jc w:val="center"/>
              <w:rPr>
                <w:rFonts w:ascii="Cambria" w:cs="Cambria" w:eastAsia="Cambria" w:hAnsi="Cambria" w:hint="default"/>
                <w:i w:val="false"/>
                <w:iCs w:val="false"/>
                <w:color w:val="000000"/>
                <w:sz w:val="16"/>
                <w:szCs w:val="16"/>
                <w:u w:val="none"/>
              </w:rPr>
            </w:pPr>
          </w:p>
        </w:tc>
      </w:tr>
      <w:tr>
        <w:tblPrEx/>
        <w:trPr>
          <w:trHeight w:val="320" w:hRule="atLeast"/>
          <w:jc w:val="center"/>
        </w:trPr>
        <w:tc>
          <w:tcPr>
            <w:tcW w:w="3502" w:type="dxa"/>
            <w:gridSpan w:val="3"/>
            <w:tcBorders>
              <w:top w:val="single" w:sz="4" w:space="0" w:color="000000"/>
              <w:left w:val="single" w:sz="4" w:space="0" w:color="000000"/>
              <w:bottom w:val="single" w:sz="4" w:space="0" w:color="auto"/>
              <w:right w:val="single" w:sz="4" w:space="0" w:color="000000"/>
            </w:tcBorders>
            <w:shd w:val="clear" w:color="auto" w:fill="ffc000"/>
            <w:noWrap/>
            <w:vAlign w:val="center"/>
          </w:tcPr>
          <w:p>
            <w:pPr>
              <w:pStyle w:val="style0"/>
              <w:keepNext w:val="false"/>
              <w:keepLines w:val="false"/>
              <w:widowControl/>
              <w:suppressLineNumbers w:val="false"/>
              <w:jc w:val="center"/>
              <w:textAlignment w:val="center"/>
              <w:rPr>
                <w:rFonts w:ascii="Cambria" w:cs="Cambria" w:eastAsia="Cambria" w:hAnsi="Cambria" w:hint="default"/>
                <w:b/>
                <w:bCs/>
                <w:i w:val="false"/>
                <w:iCs w:val="false"/>
                <w:color w:val="000000"/>
                <w:sz w:val="18"/>
                <w:szCs w:val="18"/>
                <w:highlight w:val="none"/>
                <w:u w:val="none"/>
              </w:rPr>
            </w:pPr>
            <w:r>
              <w:rPr>
                <w:rFonts w:ascii="Cambria" w:cs="Cambria" w:eastAsia="Cambria" w:hAnsi="Cambria" w:hint="default"/>
                <w:b/>
                <w:bCs/>
                <w:i w:val="false"/>
                <w:iCs w:val="false"/>
                <w:color w:val="000000"/>
                <w:kern w:val="0"/>
                <w:sz w:val="18"/>
                <w:szCs w:val="18"/>
                <w:highlight w:val="none"/>
                <w:u w:val="none"/>
                <w:lang w:val="en-US" w:eastAsia="zh-CN"/>
              </w:rPr>
              <w:t>JUMLAH</w:t>
            </w:r>
          </w:p>
        </w:tc>
        <w:tc>
          <w:tcPr>
            <w:tcW w:w="1380" w:type="dxa"/>
            <w:gridSpan w:val="2"/>
            <w:tcBorders>
              <w:top w:val="single" w:sz="4" w:space="0" w:color="000000"/>
              <w:left w:val="single" w:sz="4" w:space="0" w:color="000000"/>
              <w:bottom w:val="single" w:sz="4" w:space="0" w:color="auto"/>
              <w:right w:val="single" w:sz="4" w:space="0" w:color="000000"/>
            </w:tcBorders>
            <w:shd w:val="clear" w:color="auto" w:fill="ffc000"/>
            <w:noWrap/>
            <w:vAlign w:val="center"/>
          </w:tcPr>
          <w:p>
            <w:pPr>
              <w:pStyle w:val="style0"/>
              <w:jc w:val="center"/>
              <w:rPr>
                <w:rFonts w:ascii="Cambria" w:cs="Cambria" w:eastAsia="Cambria" w:hAnsi="Cambria" w:hint="default"/>
                <w:b/>
                <w:bCs/>
                <w:i w:val="false"/>
                <w:iCs w:val="false"/>
                <w:color w:val="000000"/>
                <w:sz w:val="18"/>
                <w:szCs w:val="18"/>
                <w:highlight w:val="none"/>
                <w:u w:val="none"/>
              </w:rPr>
            </w:pPr>
          </w:p>
        </w:tc>
        <w:tc>
          <w:tcPr>
            <w:tcW w:w="795" w:type="dxa"/>
            <w:tcBorders>
              <w:top w:val="single" w:sz="4" w:space="0" w:color="000000"/>
              <w:left w:val="single" w:sz="4" w:space="0" w:color="000000"/>
              <w:bottom w:val="single" w:sz="4" w:space="0" w:color="auto"/>
              <w:right w:val="single" w:sz="4" w:space="0" w:color="000000"/>
            </w:tcBorders>
            <w:shd w:val="clear" w:color="auto" w:fill="ffc000"/>
            <w:noWrap/>
            <w:vAlign w:val="center"/>
          </w:tcPr>
          <w:p>
            <w:pPr>
              <w:pStyle w:val="style0"/>
              <w:keepNext w:val="false"/>
              <w:keepLines w:val="false"/>
              <w:widowControl/>
              <w:suppressLineNumbers w:val="false"/>
              <w:jc w:val="center"/>
              <w:textAlignment w:val="center"/>
              <w:rPr>
                <w:rFonts w:ascii="Cambria" w:cs="Cambria" w:eastAsia="Cambria" w:hAnsi="Cambria" w:hint="default"/>
                <w:b/>
                <w:bCs/>
                <w:i w:val="false"/>
                <w:iCs w:val="false"/>
                <w:color w:val="000000"/>
                <w:sz w:val="18"/>
                <w:szCs w:val="18"/>
                <w:highlight w:val="none"/>
                <w:u w:val="none"/>
              </w:rPr>
            </w:pPr>
            <w:r>
              <w:rPr>
                <w:rFonts w:ascii="Cambria" w:cs="Cambria" w:eastAsia="Cambria" w:hAnsi="Cambria" w:hint="default"/>
                <w:b/>
                <w:bCs/>
                <w:i w:val="false"/>
                <w:iCs w:val="false"/>
                <w:color w:val="000000"/>
                <w:kern w:val="0"/>
                <w:sz w:val="18"/>
                <w:szCs w:val="18"/>
                <w:highlight w:val="none"/>
                <w:u w:val="none"/>
                <w:lang w:val="en-US" w:eastAsia="zh-CN"/>
              </w:rPr>
              <w:t>15</w:t>
            </w:r>
          </w:p>
        </w:tc>
        <w:tc>
          <w:tcPr>
            <w:tcW w:w="960" w:type="dxa"/>
            <w:gridSpan w:val="2"/>
            <w:tcBorders>
              <w:top w:val="single" w:sz="4" w:space="0" w:color="000000"/>
              <w:left w:val="single" w:sz="4" w:space="0" w:color="000000"/>
              <w:bottom w:val="single" w:sz="4" w:space="0" w:color="auto"/>
              <w:right w:val="single" w:sz="4" w:space="0" w:color="000000"/>
            </w:tcBorders>
            <w:shd w:val="clear" w:color="auto" w:fill="ffc000"/>
            <w:noWrap/>
            <w:vAlign w:val="center"/>
          </w:tcPr>
          <w:p>
            <w:pPr>
              <w:pStyle w:val="style0"/>
              <w:jc w:val="center"/>
              <w:rPr>
                <w:rFonts w:ascii="Cambria" w:cs="Cambria" w:eastAsia="Cambria" w:hAnsi="Cambria" w:hint="default"/>
                <w:b/>
                <w:bCs/>
                <w:i w:val="false"/>
                <w:iCs w:val="false"/>
                <w:color w:val="000000"/>
                <w:sz w:val="18"/>
                <w:szCs w:val="18"/>
                <w:highlight w:val="none"/>
                <w:u w:val="none"/>
              </w:rPr>
            </w:pPr>
          </w:p>
        </w:tc>
        <w:tc>
          <w:tcPr>
            <w:tcW w:w="1290" w:type="dxa"/>
            <w:tcBorders>
              <w:top w:val="single" w:sz="4" w:space="0" w:color="000000"/>
              <w:left w:val="single" w:sz="4" w:space="0" w:color="000000"/>
              <w:bottom w:val="single" w:sz="4" w:space="0" w:color="auto"/>
              <w:right w:val="single" w:sz="4" w:space="0" w:color="000000"/>
            </w:tcBorders>
            <w:shd w:val="clear" w:color="auto" w:fill="ffc000"/>
            <w:noWrap/>
            <w:vAlign w:val="center"/>
          </w:tcPr>
          <w:p>
            <w:pPr>
              <w:pStyle w:val="style0"/>
              <w:keepNext w:val="false"/>
              <w:keepLines w:val="false"/>
              <w:widowControl/>
              <w:suppressLineNumbers w:val="false"/>
              <w:jc w:val="center"/>
              <w:textAlignment w:val="center"/>
              <w:rPr>
                <w:rFonts w:ascii="Cambria" w:cs="Cambria" w:eastAsia="Cambria" w:hAnsi="Cambria" w:hint="default"/>
                <w:b/>
                <w:bCs/>
                <w:i w:val="false"/>
                <w:iCs w:val="false"/>
                <w:color w:val="000000"/>
                <w:sz w:val="18"/>
                <w:szCs w:val="18"/>
                <w:highlight w:val="none"/>
                <w:u w:val="none"/>
              </w:rPr>
            </w:pPr>
            <w:r>
              <w:rPr>
                <w:rFonts w:ascii="Cambria" w:cs="Cambria" w:eastAsia="Cambria" w:hAnsi="Cambria" w:hint="default"/>
                <w:b/>
                <w:bCs/>
                <w:i w:val="false"/>
                <w:iCs w:val="false"/>
                <w:color w:val="000000"/>
                <w:kern w:val="0"/>
                <w:sz w:val="18"/>
                <w:szCs w:val="18"/>
                <w:highlight w:val="none"/>
                <w:u w:val="none"/>
                <w:lang w:val="en-US" w:eastAsia="zh-CN"/>
              </w:rPr>
              <w:t xml:space="preserve"> 845 </w:t>
            </w:r>
          </w:p>
        </w:tc>
        <w:tc>
          <w:tcPr>
            <w:tcW w:w="1095" w:type="dxa"/>
            <w:gridSpan w:val="2"/>
            <w:tcBorders>
              <w:top w:val="single" w:sz="4" w:space="0" w:color="000000"/>
              <w:left w:val="single" w:sz="4" w:space="0" w:color="000000"/>
              <w:bottom w:val="single" w:sz="4" w:space="0" w:color="auto"/>
              <w:right w:val="single" w:sz="4" w:space="0" w:color="000000"/>
            </w:tcBorders>
            <w:shd w:val="clear" w:color="auto" w:fill="ffc000"/>
            <w:noWrap/>
            <w:vAlign w:val="center"/>
          </w:tcPr>
          <w:p>
            <w:pPr>
              <w:pStyle w:val="style0"/>
              <w:keepNext w:val="false"/>
              <w:keepLines w:val="false"/>
              <w:widowControl/>
              <w:suppressLineNumbers w:val="false"/>
              <w:jc w:val="right"/>
              <w:textAlignment w:val="center"/>
              <w:rPr>
                <w:rFonts w:ascii="Cambria" w:cs="Cambria" w:eastAsia="Cambria" w:hAnsi="Cambria" w:hint="default"/>
                <w:b/>
                <w:bCs/>
                <w:i w:val="false"/>
                <w:iCs w:val="false"/>
                <w:color w:val="000000"/>
                <w:sz w:val="18"/>
                <w:szCs w:val="18"/>
                <w:highlight w:val="none"/>
                <w:u w:val="none"/>
              </w:rPr>
            </w:pPr>
            <w:r>
              <w:rPr>
                <w:rFonts w:ascii="Cambria" w:cs="Cambria" w:eastAsia="Cambria" w:hAnsi="Cambria" w:hint="default"/>
                <w:b/>
                <w:bCs/>
                <w:i w:val="false"/>
                <w:iCs w:val="false"/>
                <w:color w:val="000000"/>
                <w:kern w:val="0"/>
                <w:sz w:val="18"/>
                <w:szCs w:val="18"/>
                <w:highlight w:val="none"/>
                <w:u w:val="none"/>
                <w:lang w:val="en-US" w:eastAsia="zh-CN"/>
              </w:rPr>
              <w:t xml:space="preserve"> 692- 702 </w:t>
            </w:r>
          </w:p>
        </w:tc>
        <w:tc>
          <w:tcPr>
            <w:tcW w:w="765" w:type="dxa"/>
            <w:tcBorders>
              <w:top w:val="single" w:sz="4" w:space="0" w:color="000000"/>
              <w:left w:val="single" w:sz="4" w:space="0" w:color="000000"/>
              <w:bottom w:val="single" w:sz="4" w:space="0" w:color="auto"/>
              <w:right w:val="single" w:sz="4" w:space="0" w:color="000000"/>
            </w:tcBorders>
            <w:shd w:val="clear" w:color="auto" w:fill="ffc000"/>
            <w:noWrap/>
            <w:vAlign w:val="center"/>
          </w:tcPr>
          <w:p>
            <w:pPr>
              <w:pStyle w:val="style0"/>
              <w:jc w:val="center"/>
              <w:rPr>
                <w:rFonts w:ascii="Cambria" w:cs="Cambria" w:eastAsia="Cambria" w:hAnsi="Cambria" w:hint="default"/>
                <w:b/>
                <w:bCs/>
                <w:i w:val="false"/>
                <w:iCs w:val="false"/>
                <w:color w:val="000000"/>
                <w:sz w:val="18"/>
                <w:szCs w:val="18"/>
                <w:highlight w:val="none"/>
                <w:u w:val="none"/>
              </w:rPr>
            </w:pPr>
          </w:p>
        </w:tc>
        <w:tc>
          <w:tcPr>
            <w:tcW w:w="1140" w:type="dxa"/>
            <w:gridSpan w:val="2"/>
            <w:tcBorders>
              <w:top w:val="single" w:sz="4" w:space="0" w:color="000000"/>
              <w:left w:val="single" w:sz="4" w:space="0" w:color="000000"/>
              <w:bottom w:val="single" w:sz="4" w:space="0" w:color="auto"/>
              <w:right w:val="single" w:sz="4" w:space="0" w:color="000000"/>
            </w:tcBorders>
            <w:shd w:val="clear" w:color="auto" w:fill="ffc000"/>
            <w:noWrap/>
            <w:vAlign w:val="center"/>
          </w:tcPr>
          <w:p>
            <w:pPr>
              <w:pStyle w:val="style0"/>
              <w:jc w:val="center"/>
              <w:rPr>
                <w:rFonts w:ascii="Cambria" w:cs="Cambria" w:eastAsia="Cambria" w:hAnsi="Cambria" w:hint="default"/>
                <w:b/>
                <w:bCs/>
                <w:i w:val="false"/>
                <w:iCs w:val="false"/>
                <w:color w:val="000000"/>
                <w:sz w:val="18"/>
                <w:szCs w:val="18"/>
                <w:highlight w:val="none"/>
                <w:u w:val="none"/>
              </w:rPr>
            </w:pPr>
          </w:p>
        </w:tc>
        <w:tc>
          <w:tcPr>
            <w:tcW w:w="1380" w:type="dxa"/>
            <w:tcBorders>
              <w:top w:val="single" w:sz="4" w:space="0" w:color="000000"/>
              <w:left w:val="single" w:sz="4" w:space="0" w:color="000000"/>
              <w:bottom w:val="single" w:sz="4" w:space="0" w:color="auto"/>
              <w:right w:val="single" w:sz="4" w:space="0" w:color="000000"/>
            </w:tcBorders>
            <w:shd w:val="clear" w:color="auto" w:fill="ffc000"/>
            <w:noWrap/>
            <w:vAlign w:val="center"/>
          </w:tcPr>
          <w:p>
            <w:pPr>
              <w:pStyle w:val="style0"/>
              <w:keepNext w:val="false"/>
              <w:keepLines w:val="false"/>
              <w:widowControl/>
              <w:suppressLineNumbers w:val="false"/>
              <w:jc w:val="center"/>
              <w:textAlignment w:val="center"/>
              <w:rPr>
                <w:rFonts w:ascii="Cambria" w:cs="Cambria" w:eastAsia="Cambria" w:hAnsi="Cambria" w:hint="default"/>
                <w:b/>
                <w:bCs/>
                <w:i w:val="false"/>
                <w:iCs w:val="false"/>
                <w:color w:val="000000"/>
                <w:sz w:val="18"/>
                <w:szCs w:val="18"/>
                <w:highlight w:val="none"/>
                <w:u w:val="none"/>
              </w:rPr>
            </w:pPr>
            <w:r>
              <w:rPr>
                <w:rFonts w:ascii="Cambria" w:cs="Cambria" w:eastAsia="Cambria" w:hAnsi="Cambria" w:hint="default"/>
                <w:b/>
                <w:bCs/>
                <w:i w:val="false"/>
                <w:iCs w:val="false"/>
                <w:color w:val="000000"/>
                <w:kern w:val="0"/>
                <w:sz w:val="18"/>
                <w:szCs w:val="18"/>
                <w:highlight w:val="none"/>
                <w:u w:val="none"/>
                <w:lang w:val="en-US" w:eastAsia="zh-CN"/>
              </w:rPr>
              <w:t xml:space="preserve"> 318.44 </w:t>
            </w:r>
          </w:p>
        </w:tc>
        <w:tc>
          <w:tcPr>
            <w:tcW w:w="1110" w:type="dxa"/>
            <w:tcBorders>
              <w:top w:val="single" w:sz="4" w:space="0" w:color="000000"/>
              <w:left w:val="single" w:sz="4" w:space="0" w:color="000000"/>
              <w:bottom w:val="single" w:sz="4" w:space="0" w:color="auto"/>
              <w:right w:val="single" w:sz="4" w:space="0" w:color="000000"/>
            </w:tcBorders>
            <w:shd w:val="clear" w:color="auto" w:fill="ffc000"/>
            <w:noWrap/>
            <w:vAlign w:val="center"/>
          </w:tcPr>
          <w:p>
            <w:pPr>
              <w:pStyle w:val="style0"/>
              <w:jc w:val="center"/>
              <w:rPr>
                <w:rFonts w:ascii="Cambria" w:cs="Cambria" w:eastAsia="Cambria" w:hAnsi="Cambria" w:hint="default"/>
                <w:b/>
                <w:bCs/>
                <w:i w:val="false"/>
                <w:iCs w:val="false"/>
                <w:color w:val="000000"/>
                <w:sz w:val="18"/>
                <w:szCs w:val="18"/>
                <w:highlight w:val="none"/>
                <w:u w:val="none"/>
              </w:rPr>
            </w:pPr>
          </w:p>
        </w:tc>
      </w:tr>
      <w:tr>
        <w:tblPrEx/>
        <w:trPr>
          <w:trHeight w:val="285" w:hRule="atLeast"/>
          <w:jc w:val="center"/>
        </w:trPr>
        <w:tc>
          <w:tcPr>
            <w:tcW w:w="13417" w:type="dxa"/>
            <w:gridSpan w:val="16"/>
            <w:tcBorders>
              <w:top w:val="single" w:sz="4" w:space="0" w:color="auto"/>
              <w:left w:val="nil"/>
              <w:bottom w:val="nil"/>
              <w:right w:val="nil"/>
            </w:tcBorders>
            <w:shd w:val="clear" w:color="auto" w:fill="auto"/>
            <w:noWrap/>
            <w:vAlign w:val="center"/>
          </w:tcPr>
          <w:p>
            <w:pPr>
              <w:pStyle w:val="style0"/>
              <w:jc w:val="left"/>
              <w:rPr>
                <w:rFonts w:ascii="Cambria" w:cs="Cambria" w:eastAsia="Cambria" w:hAnsi="Cambria" w:hint="default"/>
                <w:b/>
                <w:bCs/>
                <w:i w:val="false"/>
                <w:iCs w:val="false"/>
                <w:color w:val="000000"/>
                <w:sz w:val="18"/>
                <w:szCs w:val="18"/>
                <w:highlight w:val="none"/>
                <w:u w:val="none"/>
              </w:rPr>
            </w:pPr>
            <w:r>
              <w:rPr>
                <w:rFonts w:ascii="Cambria" w:cs="Cambria" w:eastAsia="Cambria" w:hAnsi="Cambria" w:hint="default"/>
                <w:b w:val="false"/>
                <w:bCs w:val="false"/>
                <w:i w:val="false"/>
                <w:iCs w:val="false"/>
                <w:color w:val="000000"/>
                <w:kern w:val="0"/>
                <w:sz w:val="24"/>
                <w:szCs w:val="24"/>
                <w:u w:val="none"/>
                <w:lang w:val="en-US" w:eastAsia="zh-CN"/>
              </w:rPr>
              <w:t>Sumber data: Dinas Perkebunan dan Peternakan Kabupaten Pasaman Barat</w:t>
            </w:r>
          </w:p>
        </w:tc>
      </w:tr>
    </w:tbl>
    <w:p>
      <w:pPr>
        <w:pStyle w:val="style0"/>
        <w:numPr>
          <w:ilvl w:val="0"/>
          <w:numId w:val="0"/>
        </w:numPr>
        <w:rPr>
          <w:rFonts w:hint="default"/>
          <w:lang w:val="en-US"/>
        </w:rPr>
      </w:pPr>
    </w:p>
    <w:sectPr>
      <w:footerReference w:type="default" r:id="rId9"/>
      <w:pgSz w:w="16838" w:h="11906" w:orient="landscape"/>
      <w:pgMar w:top="1800" w:right="1440" w:bottom="1800" w:left="2016" w:header="720" w:footer="720" w:gutter="0"/>
      <w:pgBorders w:zOrder="front" w:display="allPages" w:offsetFrom="text">
        <w:top w:val="none" w:sz="0" w:space="0" w:color="auto"/>
        <w:left w:val="none" w:sz="0" w:space="0" w:color="auto"/>
        <w:bottom w:val="none" w:sz="0" w:space="0" w:color="auto"/>
        <w:right w:val="none" w:sz="0" w:space="0" w:color="auto"/>
      </w:pgBorders>
      <w:pgNumType w:fmt="decimal"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86"/>
    <w:family w:val="auto"/>
    <w:pitch w:val="default"/>
    <w:sig w:usb0="E0002EFF" w:usb1="C000785B" w:usb2="00000009" w:usb3="00000000" w:csb0="400001FF" w:csb1="FFFF0000"/>
  </w:font>
  <w:font w:name="宋体">
    <w:altName w:val="SimSun"/>
    <w:panose1 w:val="02010600030001010101"/>
    <w:charset w:val="86"/>
    <w:family w:val="auto"/>
    <w:pitch w:val="variable"/>
    <w:sig w:usb0="00000003" w:usb1="080E0000" w:usb2="00000010" w:usb3="00000000" w:csb0="00040001" w:csb1="00000000"/>
  </w:font>
  <w:font w:name="SimSun">
    <w:altName w:val="SimSun"/>
    <w:panose1 w:val="02010600030001010101"/>
    <w:charset w:val="86"/>
    <w:family w:val="auto"/>
    <w:pitch w:val="default"/>
    <w:sig w:usb0="00000203" w:usb1="288F0000" w:usb2="00000006" w:usb3="00000000" w:csb0="00040001" w:csb1="00000000"/>
  </w:font>
  <w:font w:name="Arial">
    <w:altName w:val="Arial"/>
    <w:panose1 w:val="020b0604020002020204"/>
    <w:charset w:val="00"/>
    <w:family w:val="swiss"/>
    <w:pitch w:val="default"/>
    <w:sig w:usb0="E0002EFF" w:usb1="C000785B" w:usb2="00000009" w:usb3="00000000" w:csb0="400001FF" w:csb1="FFFF0000"/>
  </w:font>
  <w:font w:name="黑体">
    <w:altName w:val="SimSun"/>
    <w:panose1 w:val="02010600030001010101"/>
    <w:charset w:val="86"/>
    <w:family w:val="auto"/>
    <w:pitch w:val="default"/>
    <w:sig w:usb0="00000001" w:usb1="080E0000" w:usb2="00000010" w:usb3="00000000" w:csb0="00040000" w:csb1="00000000"/>
  </w:font>
  <w:font w:name="Courier New">
    <w:altName w:val="Courier New"/>
    <w:panose1 w:val="02070309020002020404"/>
    <w:charset w:val="00"/>
    <w:family w:val="modern"/>
    <w:pitch w:val="default"/>
    <w:sig w:usb0="E0002EFF" w:usb1="C0007843" w:usb2="00000009" w:usb3="00000000" w:csb0="400001FF" w:csb1="FFFF0000"/>
  </w:font>
  <w:font w:name="Wingdings">
    <w:altName w:val="Wingdings"/>
    <w:panose1 w:val="05000000000000000000"/>
    <w:charset w:val="02"/>
    <w:family w:val="auto"/>
    <w:pitch w:val="default"/>
    <w:sig w:usb0="00000000" w:usb1="00000000" w:usb2="00000000" w:usb3="00000000" w:csb0="80000000" w:csb1="00000000"/>
  </w:font>
  <w:font w:name="Calibri">
    <w:altName w:val="Calibri"/>
    <w:panose1 w:val="020f0502020002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altName w:val="Cambria"/>
    <w:panose1 w:val="02040503050004030204"/>
    <w:charset w:val="00"/>
    <w:family w:val="roman"/>
    <w:pitch w:val="default"/>
    <w:sig w:usb0="E00006FF" w:usb1="420024FF" w:usb2="02000000" w:usb3="00000000" w:csb0="2000019F" w:csb1="00000000"/>
  </w:font>
  <w:font w:name="Georgia">
    <w:altName w:val="Georgia"/>
    <w:panose1 w:val="02040502050004020303"/>
    <w:charset w:val="00"/>
    <w:family w:val="roman"/>
    <w:pitch w:val="default"/>
    <w:sig w:usb0="00000287" w:usb1="00000000" w:usb2="00000000" w:usb3="00000000" w:csb0="2000009F" w:csb1="00000000"/>
  </w:font>
  <w:font w:name="Arial-ItalicMT">
    <w:altName w:val="Segoe Print"/>
    <w:panose1 w:val="00000000000000000000"/>
    <w:charset w:val="00"/>
    <w:family w:val="auto"/>
    <w:pitch w:val="default"/>
    <w:sig w:usb0="00000000" w:usb1="00000000" w:usb2="00000000" w:usb3="00000000" w:csb0="00000000" w:csb1="00000000"/>
  </w:font>
  <w:font w:name="Segoe Print">
    <w:altName w:val="Segoe Print"/>
    <w:panose1 w:val="02000600000000000000"/>
    <w:charset w:val="00"/>
    <w:family w:val="auto"/>
    <w:pitch w:val="default"/>
    <w:sig w:usb0="0000028F" w:usb1="00000000" w:usb2="00000000" w:usb3="00000000" w:csb0="2000009F" w:csb1="47010000"/>
  </w:font>
  <w:font w:name="Arial-BoldMT">
    <w:altName w:val="Segoe Print"/>
    <w:panose1 w:val="00000000000000000000"/>
    <w:charset w:val="00"/>
    <w:family w:val="auto"/>
    <w:pitch w:val="default"/>
    <w:sig w:usb0="00000000" w:usb1="00000000" w:usb2="00000000" w:usb3="00000000" w:csb0="00000000" w:csb1="00000000"/>
  </w:font>
  <w:font w:name="Tahoma">
    <w:altName w:val="Tahoma"/>
    <w:panose1 w:val="020b0604030005040204"/>
    <w:charset w:val="00"/>
    <w:family w:val="swiss"/>
    <w:pitch w:val="default"/>
    <w:sig w:usb0="E1002EFF" w:usb1="C000605B" w:usb2="00000029" w:usb3="00000000" w:csb0="200101FF" w:csb1="2028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r>
      <w:rPr>
        <w:sz w:val="20"/>
      </w:rPr>
      <mc:AlternateContent>
        <mc:Choice Requires="wps">
          <w:drawing>
            <wp:anchor distT="0" distB="0" distL="0" distR="0" simplePos="false" relativeHeight="2"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097" name="Text Box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pPr>
                            <w:pStyle w:val="style32"/>
                            <w:rPr/>
                          </w:pPr>
                          <w:r>
                            <w:rPr/>
                            <w:fldChar w:fldCharType="begin"/>
                          </w:r>
                          <w:r>
                            <w:instrText xml:space="preserve"> PAGE  \* MERGEFORMAT </w:instrText>
                          </w:r>
                          <w:r>
                            <w:rPr/>
                            <w:fldChar w:fldCharType="separate"/>
                          </w:r>
                          <w:r>
                            <w:t>1</w:t>
                          </w:r>
                          <w:r>
                            <w:rPr/>
                            <w:fldChar w:fldCharType="end"/>
                          </w:r>
                        </w:p>
                      </w:txbxContent>
                    </wps:txbx>
                    <wps:bodyPr lIns="0" rIns="0" tIns="0" bIns="0" vert="horz" anchor="t" wrap="none" upright="false">
                      <a:prstTxWarp prst="textNoShape"/>
                      <a:spAutoFit/>
                    </wps:bodyPr>
                  </wps:wsp>
                </a:graphicData>
              </a:graphic>
            </wp:anchor>
          </w:drawing>
        </mc:Choice>
        <mc:Fallback>
          <w:pict>
            <v:rect id="4097" filled="f" stroked="f" style="position:absolute;margin-left:0.0pt;margin-top:0.0pt;width:144.0pt;height:144.0pt;z-index:2;mso-position-horizontal:right;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pPr>
                      <w:pStyle w:val="style32"/>
                      <w:rPr/>
                    </w:pPr>
                    <w:r>
                      <w:rPr/>
                      <w:fldChar w:fldCharType="begin"/>
                    </w:r>
                    <w:r>
                      <w:instrText xml:space="preserve"> PAGE  \* MERGEFORMAT </w:instrText>
                    </w:r>
                    <w:r>
                      <w:rPr/>
                      <w:fldChar w:fldCharType="separate"/>
                    </w:r>
                    <w:r>
                      <w:t>1</w:t>
                    </w:r>
                    <w:r>
                      <w:rPr/>
                      <w:fldChar w:fldCharType="end"/>
                    </w:r>
                  </w:p>
                </w:txbxContent>
              </v:textbox>
            </v:rect>
          </w:pict>
        </mc:Fallback>
      </mc:AlternateContent>
    </w: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r>
      <w:rPr>
        <w:sz w:val="20"/>
      </w:rPr>
      <mc:AlternateContent>
        <mc:Choice Requires="wps">
          <w:drawing>
            <wp:anchor distT="0" distB="0" distL="0" distR="0" simplePos="false" relativeHeight="3"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098" name="Text Box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8">
                      <w:txbxContent>
                        <w:p>
                          <w:pPr>
                            <w:pStyle w:val="style32"/>
                            <w:rPr/>
                          </w:pPr>
                          <w:r>
                            <w:rPr/>
                            <w:fldChar w:fldCharType="begin"/>
                          </w:r>
                          <w:r>
                            <w:instrText xml:space="preserve"> PAGE  \* MERGEFORMAT </w:instrText>
                          </w:r>
                          <w:r>
                            <w:rPr/>
                            <w:fldChar w:fldCharType="separate"/>
                          </w:r>
                          <w:r>
                            <w:t>1</w:t>
                          </w:r>
                          <w:r>
                            <w:rPr/>
                            <w:fldChar w:fldCharType="end"/>
                          </w:r>
                        </w:p>
                      </w:txbxContent>
                    </wps:txbx>
                    <wps:bodyPr lIns="0" rIns="0" tIns="0" bIns="0" vert="horz" anchor="t" wrap="none" upright="false">
                      <a:prstTxWarp prst="textNoShape"/>
                      <a:spAutoFit/>
                    </wps:bodyPr>
                  </wps:wsp>
                </a:graphicData>
              </a:graphic>
            </wp:anchor>
          </w:drawing>
        </mc:Choice>
        <mc:Fallback>
          <w:pict>
            <v:rect id="4098" filled="f" stroked="f" style="position:absolute;margin-left:0.0pt;margin-top:0.0pt;width:144.0pt;height:144.0pt;z-index:3;mso-position-horizontal:right;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pPr>
                      <w:pStyle w:val="style32"/>
                      <w:rPr/>
                    </w:pPr>
                    <w:r>
                      <w:rPr/>
                      <w:fldChar w:fldCharType="begin"/>
                    </w:r>
                    <w:r>
                      <w:instrText xml:space="preserve"> PAGE  \* MERGEFORMAT </w:instrText>
                    </w:r>
                    <w:r>
                      <w:rPr/>
                      <w:fldChar w:fldCharType="separate"/>
                    </w:r>
                    <w:r>
                      <w:t>1</w:t>
                    </w:r>
                    <w:r>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87DBCC5C"/>
    <w:lvl w:ilvl="0">
      <w:start w:val="1"/>
      <w:numFmt w:val="decimal"/>
      <w:suff w:val="space"/>
      <w:lvlText w:val="%1."/>
      <w:lvlJc w:val="left"/>
      <w:pPr/>
    </w:lvl>
  </w:abstractNum>
  <w:abstractNum w:abstractNumId="1">
    <w:nsid w:val="00000001"/>
    <w:multiLevelType w:val="singleLevel"/>
    <w:tmpl w:val="A30925B3"/>
    <w:lvl w:ilvl="0">
      <w:start w:val="1"/>
      <w:numFmt w:val="upperLetter"/>
      <w:suff w:val="space"/>
      <w:lvlText w:val="%1."/>
      <w:lvlJc w:val="left"/>
      <w:pPr/>
    </w:lvl>
  </w:abstractNum>
  <w:abstractNum w:abstractNumId="2">
    <w:nsid w:val="00000002"/>
    <w:multiLevelType w:val="singleLevel"/>
    <w:tmpl w:val="AEDA5C59"/>
    <w:lvl w:ilvl="0">
      <w:start w:val="1"/>
      <w:numFmt w:val="decimal"/>
      <w:suff w:val="space"/>
      <w:lvlText w:val="%1."/>
      <w:lvlJc w:val="left"/>
      <w:pPr/>
    </w:lvl>
  </w:abstractNum>
  <w:abstractNum w:abstractNumId="3">
    <w:nsid w:val="00000003"/>
    <w:multiLevelType w:val="singleLevel"/>
    <w:tmpl w:val="C4CD5231"/>
    <w:lvl w:ilvl="0">
      <w:start w:val="1"/>
      <w:numFmt w:val="decimal"/>
      <w:suff w:val="space"/>
      <w:lvlText w:val="%1."/>
      <w:lvlJc w:val="left"/>
      <w:pPr>
        <w:ind w:left="420"/>
      </w:pPr>
    </w:lvl>
  </w:abstractNum>
  <w:abstractNum w:abstractNumId="4">
    <w:nsid w:val="00000004"/>
    <w:multiLevelType w:val="singleLevel"/>
    <w:tmpl w:val="E6081808"/>
    <w:lvl w:ilvl="0">
      <w:start w:val="1"/>
      <w:numFmt w:val="decimal"/>
      <w:suff w:val="space"/>
      <w:lvlText w:val="%1."/>
      <w:lvlJc w:val="left"/>
      <w:pPr/>
    </w:lvl>
  </w:abstractNum>
  <w:abstractNum w:abstractNumId="5">
    <w:nsid w:val="00000005"/>
    <w:multiLevelType w:val="singleLevel"/>
    <w:tmpl w:val="FEF58BAE"/>
    <w:lvl w:ilvl="0">
      <w:start w:val="1"/>
      <w:numFmt w:val="lowerLetter"/>
      <w:lvlText w:val="%1."/>
      <w:lvlJc w:val="left"/>
      <w:pPr>
        <w:tabs>
          <w:tab w:val="left" w:leader="none" w:pos="845"/>
        </w:tabs>
        <w:ind w:left="845" w:leftChars="0" w:hanging="425" w:firstLineChars="0"/>
      </w:pPr>
      <w:rPr>
        <w:rFonts w:hint="default"/>
      </w:rPr>
    </w:lvl>
  </w:abstractNum>
  <w:abstractNum w:abstractNumId="6">
    <w:nsid w:val="00000006"/>
    <w:multiLevelType w:val="singleLevel"/>
    <w:tmpl w:val="14C062C6"/>
    <w:lvl w:ilvl="0">
      <w:start w:val="6"/>
      <w:numFmt w:val="decimal"/>
      <w:lvlText w:val="%1)"/>
      <w:lvlJc w:val="left"/>
      <w:pPr>
        <w:tabs>
          <w:tab w:val="left" w:leader="none" w:pos="432"/>
        </w:tabs>
        <w:ind w:left="432" w:leftChars="0" w:hanging="432" w:firstLineChars="0"/>
      </w:pPr>
      <w:rPr>
        <w:rFonts w:hint="default"/>
      </w:rPr>
    </w:lvl>
  </w:abstractNum>
  <w:abstractNum w:abstractNumId="7">
    <w:nsid w:val="00000007"/>
    <w:multiLevelType w:val="singleLevel"/>
    <w:tmpl w:val="1FB27162"/>
    <w:lvl w:ilvl="0">
      <w:start w:val="1"/>
      <w:numFmt w:val="decimal"/>
      <w:suff w:val="space"/>
      <w:lvlText w:val="%1."/>
      <w:lvlJc w:val="left"/>
      <w:pPr/>
    </w:lvl>
  </w:abstractNum>
  <w:abstractNum w:abstractNumId="8">
    <w:nsid w:val="00000008"/>
    <w:multiLevelType w:val="singleLevel"/>
    <w:tmpl w:val="409BF930"/>
    <w:lvl w:ilvl="0">
      <w:start w:val="1"/>
      <w:numFmt w:val="decimal"/>
      <w:lvlText w:val="%1)"/>
      <w:lvlJc w:val="left"/>
      <w:pPr>
        <w:tabs>
          <w:tab w:val="left" w:leader="none" w:pos="425"/>
        </w:tabs>
        <w:ind w:left="425" w:leftChars="0" w:hanging="425" w:firstLineChars="0"/>
      </w:pPr>
      <w:rPr>
        <w:rFonts w:hint="default"/>
      </w:rPr>
    </w:lvl>
  </w:abstractNum>
  <w:abstractNum w:abstractNumId="9">
    <w:nsid w:val="00000009"/>
    <w:multiLevelType w:val="singleLevel"/>
    <w:tmpl w:val="463CD273"/>
    <w:lvl w:ilvl="0">
      <w:start w:val="1"/>
      <w:numFmt w:val="decimal"/>
      <w:suff w:val="space"/>
      <w:lvlText w:val="%1."/>
      <w:lvlJc w:val="left"/>
      <w:pPr>
        <w:ind w:left="420"/>
      </w:pPr>
    </w:lvl>
  </w:abstractNum>
  <w:abstractNum w:abstractNumId="10">
    <w:nsid w:val="0000000A"/>
    <w:multiLevelType w:val="singleLevel"/>
    <w:tmpl w:val="4675A027"/>
    <w:lvl w:ilvl="0">
      <w:start w:val="1"/>
      <w:numFmt w:val="decimal"/>
      <w:suff w:val="space"/>
      <w:lvlText w:val="%1."/>
      <w:lvlJc w:val="left"/>
      <w:pPr/>
    </w:lvl>
  </w:abstractNum>
  <w:abstractNum w:abstractNumId="11">
    <w:nsid w:val="0000000B"/>
    <w:multiLevelType w:val="singleLevel"/>
    <w:tmpl w:val="653B4A33"/>
    <w:lvl w:ilvl="0">
      <w:start w:val="1"/>
      <w:numFmt w:val="bullet"/>
      <w:lvlText w:val="－"/>
      <w:lvlJc w:val="left"/>
      <w:pPr>
        <w:tabs>
          <w:tab w:val="left" w:leader="none" w:pos="840"/>
        </w:tabs>
        <w:ind w:left="838" w:leftChars="0" w:hanging="418" w:firstLineChars="0"/>
      </w:pPr>
      <w:rPr>
        <w:rFonts w:ascii="SimSun" w:cs="SimSun" w:eastAsia="SimSun" w:hAnsi="SimSun" w:hint="default"/>
      </w:rPr>
    </w:lvl>
  </w:abstractNum>
  <w:abstractNum w:abstractNumId="12">
    <w:nsid w:val="0000000C"/>
    <w:multiLevelType w:val="singleLevel"/>
    <w:tmpl w:val="6AA6DFBC"/>
    <w:lvl w:ilvl="0">
      <w:start w:val="1"/>
      <w:numFmt w:val="lowerLetter"/>
      <w:lvlText w:val="%1."/>
      <w:lvlJc w:val="left"/>
      <w:pPr>
        <w:tabs>
          <w:tab w:val="left" w:leader="none" w:pos="425"/>
        </w:tabs>
        <w:ind w:left="425" w:leftChars="0" w:hanging="425" w:firstLineChars="0"/>
      </w:pPr>
      <w:rPr>
        <w:rFonts w:hint="default"/>
      </w:rPr>
    </w:lvl>
  </w:abstractNum>
  <w:num w:numId="1">
    <w:abstractNumId w:val="9"/>
  </w:num>
  <w:num w:numId="2">
    <w:abstractNumId w:val="5"/>
  </w:num>
  <w:num w:numId="3">
    <w:abstractNumId w:val="10"/>
  </w:num>
  <w:num w:numId="4">
    <w:abstractNumId w:val="12"/>
  </w:num>
  <w:num w:numId="5">
    <w:abstractNumId w:val="0"/>
  </w:num>
  <w:num w:numId="6">
    <w:abstractNumId w:val="4"/>
  </w:num>
  <w:num w:numId="7">
    <w:abstractNumId w:val="8"/>
  </w:num>
  <w:num w:numId="8">
    <w:abstractNumId w:val="11"/>
  </w:num>
  <w:num w:numId="9">
    <w:abstractNumId w:val="6"/>
  </w:num>
  <w:num w:numId="10">
    <w:abstractNumId w:val="3"/>
  </w:num>
  <w:num w:numId="11">
    <w:abstractNumId w:val="1"/>
  </w:num>
  <w:num w:numId="12">
    <w:abstractNumId w:val="2"/>
  </w:num>
  <w:num w:numId="13">
    <w:abstractNumId w:val="7"/>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VerticalSpacing w:val="156"/>
  <w:displayHorizontalDrawingGridEvery w:val="1"/>
  <w:displayVerticalDrawingGridEvery w:val="1"/>
  <w:noPunctuationKerning/>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SimSun" w:hAnsi="Times New Roman"/>
      </w:rPr>
    </w:rPrDefault>
    <w:pPrDefault>
      <w:pPr/>
    </w:pPrDefault>
  </w:docDefaults>
  <w:style w:type="paragraph" w:default="1" w:styleId="style0">
    <w:name w:val="Normal"/>
    <w:next w:val="style0"/>
    <w:qFormat/>
    <w:uiPriority w:val="0"/>
    <w:pPr/>
    <w:rPr>
      <w:rFonts w:ascii="Calibri" w:cs="宋体" w:eastAsia="宋体" w:hAnsi="Calibri"/>
      <w:lang w:val="en-US" w:bidi="ar-SA"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CellMar>
        <w:top w:w="0" w:type="dxa"/>
        <w:left w:w="108" w:type="dxa"/>
        <w:bottom w:w="0" w:type="dxa"/>
        <w:right w:w="108" w:type="dxa"/>
      </w:tblCellMar>
    </w:tblPr>
    <w:tcPr>
      <w:tcBorders/>
    </w:tcPr>
  </w:style>
  <w:style w:type="paragraph" w:styleId="style32">
    <w:name w:val="footer"/>
    <w:basedOn w:val="style0"/>
    <w:next w:val="style32"/>
    <w:qFormat/>
    <w:uiPriority w:val="99"/>
    <w:pPr>
      <w:tabs>
        <w:tab w:val="center" w:leader="none" w:pos="4320"/>
        <w:tab w:val="right" w:leader="none" w:pos="8640"/>
      </w:tabs>
    </w:pPr>
    <w:rPr/>
  </w:style>
  <w:style w:type="paragraph" w:styleId="style31">
    <w:name w:val="header"/>
    <w:basedOn w:val="style0"/>
    <w:next w:val="style31"/>
    <w:qFormat/>
    <w:uiPriority w:val="0"/>
    <w:pPr>
      <w:tabs>
        <w:tab w:val="center" w:leader="none" w:pos="4153"/>
        <w:tab w:val="right" w:leader="none" w:pos="8306"/>
      </w:tabs>
      <w:snapToGrid w:val="false"/>
    </w:pPr>
    <w:rPr>
      <w:sz w:val="18"/>
      <w:szCs w:val="18"/>
    </w:rPr>
  </w:style>
  <w:style w:type="paragraph" w:styleId="style179">
    <w:name w:val="List Paragraph"/>
    <w:basedOn w:val="style0"/>
    <w:next w:val="style179"/>
    <w:qFormat/>
    <w:uiPriority w:val="34"/>
    <w:pPr>
      <w:spacing w:after="200" w:lineRule="auto" w:line="251"/>
      <w:ind w:left="720"/>
      <w:contextualSpacing/>
    </w:pPr>
    <w:rPr>
      <w:rFonts w:ascii="Cambria" w:hAnsi="Cambria"/>
      <w:sz w:val="22"/>
      <w:szCs w:val="22"/>
      <w:lang w:bidi="en-US"/>
    </w:rPr>
  </w:style>
</w:styles>
</file>

<file path=word/_rels/document.xml.rels><?xml version="1.0" encoding="UTF-8"?>
<Relationships xmlns="http://schemas.openxmlformats.org/package/2006/relationships"><Relationship Id="rId11" Type="http://schemas.openxmlformats.org/officeDocument/2006/relationships/fontTable" Target="fontTable.xml"/><Relationship Id="rId10" Type="http://schemas.openxmlformats.org/officeDocument/2006/relationships/styles" Target="styles.xml"/><Relationship Id="rId13" Type="http://schemas.openxmlformats.org/officeDocument/2006/relationships/theme" Target="theme/theme1.xml"/><Relationship Id="rId12" Type="http://schemas.openxmlformats.org/officeDocument/2006/relationships/settings" Target="settings.xml"/><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9" Type="http://schemas.openxmlformats.org/officeDocument/2006/relationships/footer" Target="footer2.xml"/><Relationship Id="rId14" Type="http://schemas.openxmlformats.org/officeDocument/2006/relationships/customXml" Target="../customXml/item1.xml"/><Relationship Id="rId5" Type="http://schemas.openxmlformats.org/officeDocument/2006/relationships/footer" Target="footer1.xml"/><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4048</Words>
  <Pages>27</Pages>
  <Characters>20135</Characters>
  <Application>WPS Office</Application>
  <DocSecurity>0</DocSecurity>
  <Paragraphs>3480</Paragraphs>
  <ScaleCrop>false</ScaleCrop>
  <LinksUpToDate>false</LinksUpToDate>
  <CharactersWithSpaces>25457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2026-04-30T08:34:47Z</dcterms:created>
  <dc:creator>WPS_1718864780</dc:creator>
  <lastModifiedBy>TGR-W09</lastModifiedBy>
  <dcterms:modified xsi:type="dcterms:W3CDTF">2026-04-30T08:34:48Z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af6455e60f8b4a9eaf8dd17b2b4be4a3</vt:lpwstr>
  </property>
  <property fmtid="{D5CDD505-2E9C-101B-9397-08002B2CF9AE}" pid="4" name="KSOTemplateDocerSaveRecord">
    <vt:lpwstr>eyJoZGlkIjoiYmZiZDE1ZjkxMDEyN2RhMTZhMWIyNzkxNmFmZmEzMzYiLCJ1c2VySWQiOiI4ODEzODE5OTEzMTExIn0=</vt:lpwstr>
  </property>
</Properties>
</file>